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21471E08"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 xml:space="preserve">AN </w:t>
      </w:r>
      <w:r w:rsidR="00733538" w:rsidRPr="0023098F">
        <w:rPr>
          <w:rFonts w:ascii="Arial" w:eastAsia="MS Mincho" w:hAnsi="Arial" w:cs="Arial"/>
          <w:b/>
          <w:sz w:val="24"/>
          <w:szCs w:val="24"/>
          <w:lang w:eastAsia="x-none"/>
        </w:rPr>
        <w:t>WG2</w:t>
      </w:r>
      <w:r w:rsidR="000862F0" w:rsidRPr="0023098F">
        <w:rPr>
          <w:rFonts w:ascii="Arial" w:eastAsia="MS Mincho" w:hAnsi="Arial" w:cs="Arial"/>
          <w:b/>
          <w:sz w:val="24"/>
          <w:szCs w:val="24"/>
          <w:lang w:eastAsia="x-none"/>
        </w:rPr>
        <w:t>#1</w:t>
      </w:r>
      <w:r w:rsidR="0023098F" w:rsidRPr="0023098F">
        <w:rPr>
          <w:rFonts w:ascii="Arial" w:eastAsia="微軟正黑體" w:hAnsi="Arial" w:cs="Arial"/>
          <w:b/>
          <w:sz w:val="24"/>
          <w:szCs w:val="24"/>
          <w:lang w:eastAsia="zh-TW"/>
        </w:rPr>
        <w:t>2</w:t>
      </w:r>
      <w:r w:rsidR="00DA0DC4">
        <w:rPr>
          <w:rFonts w:ascii="Arial" w:eastAsia="微軟正黑體" w:hAnsi="Arial" w:cs="Arial" w:hint="eastAsia"/>
          <w:b/>
          <w:sz w:val="24"/>
          <w:szCs w:val="24"/>
          <w:lang w:eastAsia="zh-TW"/>
        </w:rPr>
        <w:t>1</w:t>
      </w:r>
      <w:r w:rsidR="00733538">
        <w:rPr>
          <w:rFonts w:ascii="Arial" w:eastAsia="MS Mincho" w:hAnsi="Arial"/>
          <w:b/>
          <w:sz w:val="24"/>
          <w:szCs w:val="24"/>
          <w:lang w:eastAsia="x-none"/>
        </w:rPr>
        <w:tab/>
      </w:r>
      <w:r w:rsidR="00733538" w:rsidRPr="00F740F1">
        <w:rPr>
          <w:rFonts w:ascii="Arial" w:eastAsia="MS Mincho" w:hAnsi="Arial" w:cs="Arial"/>
          <w:b/>
          <w:sz w:val="24"/>
          <w:szCs w:val="24"/>
          <w:lang w:eastAsia="x-none"/>
        </w:rPr>
        <w:t>R</w:t>
      </w:r>
      <w:r w:rsidR="00733538" w:rsidRPr="003C2019">
        <w:rPr>
          <w:rFonts w:ascii="Arial" w:eastAsia="MS Mincho" w:hAnsi="Arial" w:cs="Arial"/>
          <w:b/>
          <w:sz w:val="24"/>
          <w:szCs w:val="24"/>
          <w:lang w:eastAsia="x-none"/>
        </w:rPr>
        <w:t>2-2</w:t>
      </w:r>
      <w:r w:rsidR="003C2019" w:rsidRPr="003C2019">
        <w:rPr>
          <w:rFonts w:ascii="Arial" w:eastAsia="新細明體" w:hAnsi="Arial" w:cs="Arial"/>
          <w:b/>
          <w:sz w:val="24"/>
          <w:szCs w:val="24"/>
          <w:lang w:eastAsia="zh-TW"/>
        </w:rPr>
        <w:t>3</w:t>
      </w:r>
      <w:r w:rsidR="00230A51">
        <w:rPr>
          <w:rFonts w:ascii="Arial" w:eastAsia="新細明體" w:hAnsi="Arial" w:cs="Arial" w:hint="eastAsia"/>
          <w:b/>
          <w:sz w:val="24"/>
          <w:szCs w:val="24"/>
          <w:lang w:eastAsia="zh-TW"/>
        </w:rPr>
        <w:t>0</w:t>
      </w:r>
      <w:r w:rsidR="00230A51">
        <w:rPr>
          <w:rFonts w:ascii="Arial" w:eastAsia="新細明體" w:hAnsi="Arial" w:cs="Arial"/>
          <w:b/>
          <w:sz w:val="24"/>
          <w:szCs w:val="24"/>
          <w:lang w:eastAsia="zh-TW"/>
        </w:rPr>
        <w:t>1423</w:t>
      </w:r>
    </w:p>
    <w:p w14:paraId="7791F180" w14:textId="01257ED2" w:rsidR="00A32E79" w:rsidRPr="00A32E79" w:rsidRDefault="00DA0DC4"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w:t>
      </w:r>
      <w:r w:rsidR="00A32E79" w:rsidRPr="0057783E">
        <w:rPr>
          <w:rFonts w:ascii="Arial" w:eastAsia="MS Mincho" w:hAnsi="Arial" w:cs="Arial"/>
          <w:b/>
          <w:sz w:val="24"/>
          <w:szCs w:val="24"/>
          <w:lang w:eastAsia="x-none"/>
        </w:rPr>
        <w:t>,</w:t>
      </w:r>
      <w:r w:rsidR="0023098F" w:rsidRPr="0023098F">
        <w:rPr>
          <w:rFonts w:ascii="Arial" w:eastAsia="MS Mincho" w:hAnsi="Arial" w:cs="Arial"/>
          <w:b/>
          <w:sz w:val="24"/>
          <w:szCs w:val="24"/>
          <w:lang w:eastAsia="x-none"/>
        </w:rPr>
        <w:t xml:space="preserve"> </w:t>
      </w:r>
      <w:r>
        <w:rPr>
          <w:rFonts w:ascii="Arial" w:eastAsia="MS Mincho" w:hAnsi="Arial" w:cs="Arial"/>
          <w:b/>
          <w:sz w:val="24"/>
          <w:szCs w:val="24"/>
          <w:lang w:eastAsia="x-none"/>
        </w:rPr>
        <w:t>Greece</w:t>
      </w:r>
      <w:r w:rsidR="0023098F" w:rsidRPr="0023098F">
        <w:rPr>
          <w:rFonts w:ascii="Arial" w:eastAsia="MS Mincho" w:hAnsi="Arial" w:cs="Arial"/>
          <w:b/>
          <w:sz w:val="24"/>
          <w:szCs w:val="24"/>
          <w:lang w:eastAsia="x-none"/>
        </w:rPr>
        <w:t>,</w:t>
      </w:r>
      <w:r w:rsidR="00A32E79" w:rsidRPr="0057783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Pr="00DA0DC4">
        <w:rPr>
          <w:rFonts w:ascii="Arial" w:eastAsia="MS Mincho" w:hAnsi="Arial" w:cs="Arial"/>
          <w:b/>
          <w:sz w:val="24"/>
          <w:szCs w:val="24"/>
          <w:vertAlign w:val="superscript"/>
          <w:lang w:eastAsia="x-none"/>
        </w:rPr>
        <w:t>th</w:t>
      </w:r>
      <w:r>
        <w:rPr>
          <w:rFonts w:ascii="Arial" w:eastAsia="MS Mincho" w:hAnsi="Arial" w:cs="Arial"/>
          <w:b/>
          <w:sz w:val="24"/>
          <w:szCs w:val="24"/>
          <w:lang w:eastAsia="x-none"/>
        </w:rPr>
        <w:t xml:space="preserve"> February </w:t>
      </w:r>
      <w:r w:rsidR="00BF7401" w:rsidRPr="0057783E">
        <w:rPr>
          <w:rFonts w:ascii="Arial" w:eastAsia="MS Mincho" w:hAnsi="Arial" w:cs="Arial"/>
          <w:b/>
          <w:sz w:val="24"/>
          <w:szCs w:val="24"/>
          <w:lang w:eastAsia="x-none"/>
        </w:rPr>
        <w:t>-</w:t>
      </w:r>
      <w:r>
        <w:rPr>
          <w:rFonts w:ascii="Arial" w:eastAsia="MS Mincho" w:hAnsi="Arial" w:cs="Arial"/>
          <w:b/>
          <w:sz w:val="24"/>
          <w:szCs w:val="24"/>
          <w:lang w:eastAsia="x-none"/>
        </w:rPr>
        <w:t xml:space="preserve"> 3</w:t>
      </w:r>
      <w:r w:rsidRPr="00DA0DC4">
        <w:rPr>
          <w:rFonts w:ascii="Arial" w:eastAsia="MS Mincho" w:hAnsi="Arial" w:cs="Arial"/>
          <w:b/>
          <w:sz w:val="24"/>
          <w:szCs w:val="24"/>
          <w:vertAlign w:val="superscript"/>
          <w:lang w:eastAsia="x-none"/>
        </w:rPr>
        <w:t>rd</w:t>
      </w:r>
      <w:r w:rsidR="00A32E79"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March,</w:t>
      </w:r>
      <w:proofErr w:type="gramEnd"/>
      <w:r w:rsidR="00733538">
        <w:rPr>
          <w:rFonts w:ascii="Arial" w:eastAsia="MS Mincho" w:hAnsi="Arial"/>
          <w:b/>
          <w:sz w:val="24"/>
          <w:szCs w:val="24"/>
          <w:lang w:eastAsia="x-none"/>
        </w:rPr>
        <w:t xml:space="preserve"> 202</w:t>
      </w:r>
      <w:r>
        <w:rPr>
          <w:rFonts w:ascii="Arial" w:eastAsia="MS Mincho" w:hAnsi="Arial"/>
          <w:b/>
          <w:sz w:val="24"/>
          <w:szCs w:val="24"/>
          <w:lang w:eastAsia="x-none"/>
        </w:rPr>
        <w:t>3</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03F15BCA"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5C4439">
        <w:rPr>
          <w:rFonts w:ascii="Arial" w:eastAsia="新細明體" w:hAnsi="Arial" w:cs="Arial" w:hint="eastAsia"/>
          <w:b/>
          <w:sz w:val="24"/>
          <w:szCs w:val="24"/>
          <w:lang w:eastAsia="zh-TW"/>
        </w:rPr>
        <w:t>8</w:t>
      </w:r>
      <w:r w:rsidR="00540CBB">
        <w:rPr>
          <w:rFonts w:ascii="Arial" w:eastAsia="新細明體" w:hAnsi="Arial" w:cs="Arial"/>
          <w:b/>
          <w:sz w:val="24"/>
          <w:szCs w:val="24"/>
          <w:lang w:eastAsia="zh-CN"/>
        </w:rPr>
        <w:t>.</w:t>
      </w:r>
      <w:r w:rsidR="005C4439">
        <w:rPr>
          <w:rFonts w:ascii="Arial" w:eastAsia="新細明體" w:hAnsi="Arial" w:cs="Arial" w:hint="eastAsia"/>
          <w:b/>
          <w:sz w:val="24"/>
          <w:szCs w:val="24"/>
          <w:lang w:eastAsia="zh-TW"/>
        </w:rPr>
        <w:t>5.4</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460458DF"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1B58DF">
        <w:rPr>
          <w:rFonts w:ascii="Arial" w:eastAsia="新細明體" w:hAnsi="Arial" w:cs="Arial"/>
          <w:b/>
          <w:sz w:val="24"/>
          <w:szCs w:val="24"/>
          <w:lang w:eastAsia="zh-TW"/>
        </w:rPr>
        <w:t>Capacity</w:t>
      </w:r>
      <w:r w:rsidR="00442EF8">
        <w:rPr>
          <w:rFonts w:ascii="Arial" w:eastAsia="新細明體" w:hAnsi="Arial" w:cs="Arial" w:hint="eastAsia"/>
          <w:b/>
          <w:sz w:val="24"/>
          <w:szCs w:val="24"/>
          <w:lang w:eastAsia="zh-TW"/>
        </w:rPr>
        <w:t xml:space="preserve"> e</w:t>
      </w:r>
      <w:r w:rsidR="00442EF8">
        <w:rPr>
          <w:rFonts w:ascii="Arial" w:eastAsia="新細明體" w:hAnsi="Arial" w:cs="Arial"/>
          <w:b/>
          <w:sz w:val="24"/>
          <w:szCs w:val="24"/>
          <w:lang w:eastAsia="zh-TW"/>
        </w:rPr>
        <w:t>nhancement for XR</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3A01D9D8" w:rsidR="00A32E79" w:rsidRPr="00467897" w:rsidRDefault="00A32E79" w:rsidP="00467897">
      <w:pPr>
        <w:pStyle w:val="af9"/>
        <w:keepNext/>
        <w:keepLines/>
        <w:numPr>
          <w:ilvl w:val="0"/>
          <w:numId w:val="31"/>
        </w:numPr>
        <w:pBdr>
          <w:top w:val="single" w:sz="12" w:space="3" w:color="auto"/>
        </w:pBdr>
        <w:tabs>
          <w:tab w:val="num" w:pos="432"/>
        </w:tabs>
        <w:spacing w:before="240"/>
        <w:outlineLvl w:val="0"/>
        <w:rPr>
          <w:rFonts w:ascii="Arial" w:eastAsia="新細明體" w:hAnsi="Arial" w:cs="Arial"/>
          <w:sz w:val="36"/>
        </w:rPr>
      </w:pPr>
      <w:r w:rsidRPr="00467897">
        <w:rPr>
          <w:rFonts w:ascii="Arial" w:eastAsia="新細明體" w:hAnsi="Arial" w:cs="Arial"/>
          <w:sz w:val="36"/>
        </w:rPr>
        <w:t>Introduction</w:t>
      </w:r>
      <w:bookmarkStart w:id="8" w:name="OLE_LINK39"/>
      <w:bookmarkStart w:id="9" w:name="OLE_LINK38"/>
      <w:bookmarkStart w:id="10" w:name="OLE_LINK37"/>
    </w:p>
    <w:p w14:paraId="26AE4A1F" w14:textId="27B16659" w:rsidR="00B45B85" w:rsidRDefault="00666420" w:rsidP="00F27F20">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RP#98-</w:t>
      </w:r>
      <w:r w:rsidR="00F8331B">
        <w:rPr>
          <w:rFonts w:ascii="Calibri" w:eastAsia="新細明體" w:hAnsi="Calibri"/>
          <w:sz w:val="22"/>
          <w:szCs w:val="22"/>
          <w:lang w:eastAsia="zh-TW"/>
        </w:rPr>
        <w:t>e had agree</w:t>
      </w:r>
      <w:r>
        <w:rPr>
          <w:rFonts w:ascii="Calibri" w:eastAsia="新細明體" w:hAnsi="Calibri"/>
          <w:sz w:val="22"/>
          <w:szCs w:val="22"/>
          <w:lang w:eastAsia="zh-TW"/>
        </w:rPr>
        <w:t>d new WID [1] on XR enhancement for NR</w:t>
      </w:r>
      <w:r w:rsidR="00F27F20">
        <w:rPr>
          <w:rFonts w:ascii="Calibri" w:eastAsia="新細明體" w:hAnsi="Calibri"/>
          <w:sz w:val="22"/>
          <w:szCs w:val="22"/>
          <w:lang w:eastAsia="zh-TW"/>
        </w:rPr>
        <w:t xml:space="preserve"> related to </w:t>
      </w:r>
      <w:r>
        <w:rPr>
          <w:rFonts w:ascii="Calibri" w:eastAsia="新細明體" w:hAnsi="Calibri"/>
          <w:sz w:val="22"/>
          <w:szCs w:val="22"/>
          <w:lang w:eastAsia="zh-TW"/>
        </w:rPr>
        <w:t>capacity as</w:t>
      </w:r>
      <w:r w:rsidR="00F27F20">
        <w:rPr>
          <w:rFonts w:ascii="Calibri" w:eastAsia="新細明體" w:hAnsi="Calibri"/>
          <w:sz w:val="22"/>
          <w:szCs w:val="22"/>
          <w:lang w:eastAsia="zh-TW"/>
        </w:rPr>
        <w:t xml:space="preserve"> below</w:t>
      </w:r>
      <w:r w:rsidR="00B45B85">
        <w:rPr>
          <w:rFonts w:ascii="Calibri" w:eastAsia="新細明體" w:hAnsi="Calibri"/>
          <w:sz w:val="22"/>
          <w:szCs w:val="22"/>
          <w:lang w:eastAsia="zh-TW"/>
        </w:rPr>
        <w:t>:</w:t>
      </w:r>
    </w:p>
    <w:p w14:paraId="2977F493" w14:textId="30BB00A8" w:rsidR="00666420" w:rsidRPr="00666420" w:rsidRDefault="00666420" w:rsidP="00666420">
      <w:pPr>
        <w:pStyle w:val="af9"/>
        <w:numPr>
          <w:ilvl w:val="0"/>
          <w:numId w:val="36"/>
        </w:numPr>
        <w:spacing w:after="240"/>
        <w:rPr>
          <w:rFonts w:ascii="Calibri" w:eastAsia="新細明體" w:hAnsi="Calibri"/>
          <w:b/>
          <w:bCs/>
          <w:sz w:val="22"/>
          <w:szCs w:val="22"/>
          <w:lang w:eastAsia="zh-TW"/>
        </w:rPr>
      </w:pPr>
      <w:r w:rsidRPr="00666420">
        <w:rPr>
          <w:rFonts w:ascii="Calibri" w:eastAsia="新細明體" w:hAnsi="Calibri"/>
          <w:b/>
          <w:bCs/>
          <w:sz w:val="22"/>
          <w:szCs w:val="22"/>
          <w:lang w:eastAsia="zh-TW"/>
        </w:rPr>
        <w:t>Multiple CG PUSCH transmission occasions in a period of a single CG PUSCH configuration (RAN1, RAN2</w:t>
      </w:r>
      <w:proofErr w:type="gramStart"/>
      <w:r w:rsidRPr="00666420">
        <w:rPr>
          <w:rFonts w:ascii="Calibri" w:eastAsia="新細明體" w:hAnsi="Calibri"/>
          <w:b/>
          <w:bCs/>
          <w:sz w:val="22"/>
          <w:szCs w:val="22"/>
          <w:lang w:eastAsia="zh-TW"/>
        </w:rPr>
        <w:t>);</w:t>
      </w:r>
      <w:proofErr w:type="gramEnd"/>
      <w:r w:rsidRPr="00666420">
        <w:rPr>
          <w:rFonts w:ascii="Calibri" w:eastAsia="新細明體" w:hAnsi="Calibri"/>
          <w:b/>
          <w:bCs/>
          <w:sz w:val="22"/>
          <w:szCs w:val="22"/>
          <w:lang w:eastAsia="zh-TW"/>
        </w:rPr>
        <w:t xml:space="preserve">  </w:t>
      </w:r>
    </w:p>
    <w:p w14:paraId="79EE76DA" w14:textId="77777777" w:rsidR="00666420" w:rsidRPr="00666420" w:rsidRDefault="00666420" w:rsidP="00666420">
      <w:pPr>
        <w:pStyle w:val="af9"/>
        <w:numPr>
          <w:ilvl w:val="0"/>
          <w:numId w:val="36"/>
        </w:numPr>
        <w:spacing w:after="240"/>
        <w:rPr>
          <w:rFonts w:ascii="Calibri" w:eastAsia="新細明體" w:hAnsi="Calibri"/>
          <w:b/>
          <w:bCs/>
          <w:sz w:val="22"/>
          <w:szCs w:val="22"/>
          <w:lang w:eastAsia="zh-TW"/>
        </w:rPr>
      </w:pPr>
      <w:r w:rsidRPr="00666420">
        <w:rPr>
          <w:rFonts w:ascii="Calibri" w:eastAsia="新細明體" w:hAnsi="Calibri"/>
          <w:b/>
          <w:bCs/>
          <w:sz w:val="22"/>
          <w:szCs w:val="22"/>
          <w:lang w:eastAsia="zh-TW"/>
        </w:rPr>
        <w:t>Dynamic indication of unused CG PUSCH occasion(s) based on UCI by the UE (RAN1</w:t>
      </w:r>
      <w:proofErr w:type="gramStart"/>
      <w:r w:rsidRPr="00666420">
        <w:rPr>
          <w:rFonts w:ascii="Calibri" w:eastAsia="新細明體" w:hAnsi="Calibri"/>
          <w:b/>
          <w:bCs/>
          <w:sz w:val="22"/>
          <w:szCs w:val="22"/>
          <w:lang w:eastAsia="zh-TW"/>
        </w:rPr>
        <w:t>);</w:t>
      </w:r>
      <w:proofErr w:type="gramEnd"/>
    </w:p>
    <w:p w14:paraId="4C528607" w14:textId="77777777" w:rsidR="00666420" w:rsidRPr="00666420" w:rsidRDefault="00666420" w:rsidP="00666420">
      <w:pPr>
        <w:pStyle w:val="af9"/>
        <w:numPr>
          <w:ilvl w:val="0"/>
          <w:numId w:val="36"/>
        </w:numPr>
        <w:spacing w:after="240"/>
        <w:rPr>
          <w:rFonts w:ascii="Calibri" w:eastAsia="新細明體" w:hAnsi="Calibri"/>
          <w:b/>
          <w:bCs/>
          <w:sz w:val="22"/>
          <w:szCs w:val="22"/>
          <w:lang w:eastAsia="zh-TW"/>
        </w:rPr>
      </w:pPr>
      <w:r w:rsidRPr="00666420">
        <w:rPr>
          <w:rFonts w:ascii="Calibri" w:eastAsia="新細明體" w:hAnsi="Calibri"/>
          <w:b/>
          <w:bCs/>
          <w:sz w:val="22"/>
          <w:szCs w:val="22"/>
          <w:lang w:eastAsia="zh-TW"/>
        </w:rPr>
        <w:t>BSR enhancements including at least new BS Table(s); (RAN2</w:t>
      </w:r>
      <w:proofErr w:type="gramStart"/>
      <w:r w:rsidRPr="00666420">
        <w:rPr>
          <w:rFonts w:ascii="Calibri" w:eastAsia="新細明體" w:hAnsi="Calibri"/>
          <w:b/>
          <w:bCs/>
          <w:sz w:val="22"/>
          <w:szCs w:val="22"/>
          <w:lang w:eastAsia="zh-TW"/>
        </w:rPr>
        <w:t>);</w:t>
      </w:r>
      <w:proofErr w:type="gramEnd"/>
    </w:p>
    <w:p w14:paraId="14EC85B3" w14:textId="77777777" w:rsidR="00666420" w:rsidRPr="00666420" w:rsidRDefault="00666420" w:rsidP="00666420">
      <w:pPr>
        <w:pStyle w:val="af9"/>
        <w:numPr>
          <w:ilvl w:val="0"/>
          <w:numId w:val="36"/>
        </w:numPr>
        <w:spacing w:after="240"/>
        <w:rPr>
          <w:rFonts w:ascii="Calibri" w:eastAsia="新細明體" w:hAnsi="Calibri"/>
          <w:b/>
          <w:bCs/>
          <w:sz w:val="22"/>
          <w:szCs w:val="22"/>
          <w:lang w:eastAsia="zh-TW"/>
        </w:rPr>
      </w:pPr>
      <w:r w:rsidRPr="00666420">
        <w:rPr>
          <w:rFonts w:ascii="Calibri" w:eastAsia="新細明體" w:hAnsi="Calibri"/>
          <w:b/>
          <w:bCs/>
          <w:sz w:val="22"/>
          <w:szCs w:val="22"/>
          <w:lang w:eastAsia="zh-TW"/>
        </w:rPr>
        <w:t>Delay reporting of buffered data in uplink; (RAN2</w:t>
      </w:r>
      <w:proofErr w:type="gramStart"/>
      <w:r w:rsidRPr="00666420">
        <w:rPr>
          <w:rFonts w:ascii="Calibri" w:eastAsia="新細明體" w:hAnsi="Calibri"/>
          <w:b/>
          <w:bCs/>
          <w:sz w:val="22"/>
          <w:szCs w:val="22"/>
          <w:lang w:eastAsia="zh-TW"/>
        </w:rPr>
        <w:t>);</w:t>
      </w:r>
      <w:proofErr w:type="gramEnd"/>
    </w:p>
    <w:p w14:paraId="50D1DE9F" w14:textId="77777777" w:rsidR="00666420" w:rsidRPr="00666420" w:rsidRDefault="00666420" w:rsidP="00666420">
      <w:pPr>
        <w:pStyle w:val="af9"/>
        <w:numPr>
          <w:ilvl w:val="0"/>
          <w:numId w:val="36"/>
        </w:numPr>
        <w:spacing w:after="240"/>
        <w:rPr>
          <w:rFonts w:ascii="Calibri" w:eastAsia="新細明體" w:hAnsi="Calibri"/>
          <w:b/>
          <w:bCs/>
          <w:sz w:val="22"/>
          <w:szCs w:val="22"/>
          <w:lang w:eastAsia="zh-TW"/>
        </w:rPr>
      </w:pPr>
      <w:r w:rsidRPr="00666420">
        <w:rPr>
          <w:rFonts w:ascii="Calibri" w:eastAsia="新細明體" w:hAnsi="Calibri"/>
          <w:b/>
          <w:bCs/>
          <w:sz w:val="22"/>
          <w:szCs w:val="22"/>
          <w:lang w:eastAsia="zh-TW"/>
        </w:rPr>
        <w:t>Provision of XR traffic assistance information for DL and UL (</w:t>
      </w:r>
      <w:proofErr w:type="gramStart"/>
      <w:r w:rsidRPr="00666420">
        <w:rPr>
          <w:rFonts w:ascii="Calibri" w:eastAsia="新細明體" w:hAnsi="Calibri"/>
          <w:b/>
          <w:bCs/>
          <w:sz w:val="22"/>
          <w:szCs w:val="22"/>
          <w:lang w:eastAsia="zh-TW"/>
        </w:rPr>
        <w:t>e.g.</w:t>
      </w:r>
      <w:proofErr w:type="gramEnd"/>
      <w:r w:rsidRPr="00666420">
        <w:rPr>
          <w:rFonts w:ascii="Calibri" w:eastAsia="新細明體" w:hAnsi="Calibri"/>
          <w:b/>
          <w:bCs/>
          <w:sz w:val="22"/>
          <w:szCs w:val="22"/>
          <w:lang w:eastAsia="zh-TW"/>
        </w:rPr>
        <w:t xml:space="preserve"> periodicity); (RAN2);</w:t>
      </w:r>
    </w:p>
    <w:p w14:paraId="53DA18DE" w14:textId="1E565540" w:rsidR="00AA1ED7" w:rsidRPr="00B45B85" w:rsidRDefault="00666420" w:rsidP="00666420">
      <w:pPr>
        <w:pStyle w:val="af9"/>
        <w:numPr>
          <w:ilvl w:val="0"/>
          <w:numId w:val="36"/>
        </w:numPr>
        <w:spacing w:after="240"/>
        <w:rPr>
          <w:rFonts w:ascii="Calibri" w:eastAsia="新細明體" w:hAnsi="Calibri"/>
          <w:b/>
          <w:bCs/>
          <w:sz w:val="22"/>
          <w:szCs w:val="22"/>
          <w:lang w:eastAsia="zh-TW"/>
        </w:rPr>
      </w:pPr>
      <w:r w:rsidRPr="00666420">
        <w:rPr>
          <w:rFonts w:ascii="Calibri" w:eastAsia="新細明體" w:hAnsi="Calibri"/>
          <w:b/>
          <w:bCs/>
          <w:sz w:val="22"/>
          <w:szCs w:val="22"/>
          <w:lang w:eastAsia="zh-TW"/>
        </w:rPr>
        <w:t>Discard operation of PDU Sets (RAN2</w:t>
      </w:r>
      <w:proofErr w:type="gramStart"/>
      <w:r w:rsidRPr="00666420">
        <w:rPr>
          <w:rFonts w:ascii="Calibri" w:eastAsia="新細明體" w:hAnsi="Calibri"/>
          <w:b/>
          <w:bCs/>
          <w:sz w:val="22"/>
          <w:szCs w:val="22"/>
          <w:lang w:eastAsia="zh-TW"/>
        </w:rPr>
        <w:t>);</w:t>
      </w:r>
      <w:proofErr w:type="gramEnd"/>
    </w:p>
    <w:p w14:paraId="6A5FFBF5" w14:textId="78E26B0F" w:rsidR="003D23E0" w:rsidRDefault="003D23E0" w:rsidP="00B45B8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t>
      </w:r>
      <w:r w:rsidR="00B45B85">
        <w:rPr>
          <w:rFonts w:ascii="Calibri" w:eastAsia="新細明體" w:hAnsi="Calibri"/>
          <w:sz w:val="22"/>
          <w:szCs w:val="22"/>
          <w:lang w:eastAsia="zh-TW"/>
        </w:rPr>
        <w:t>will discuss</w:t>
      </w:r>
      <w:r w:rsidR="00467897">
        <w:rPr>
          <w:rFonts w:ascii="Calibri" w:eastAsia="新細明體" w:hAnsi="Calibri"/>
          <w:sz w:val="22"/>
          <w:szCs w:val="22"/>
          <w:lang w:eastAsia="zh-TW"/>
        </w:rPr>
        <w:t xml:space="preserve"> </w:t>
      </w:r>
      <w:r w:rsidR="00B45B85">
        <w:rPr>
          <w:rFonts w:ascii="Calibri" w:eastAsia="新細明體" w:hAnsi="Calibri"/>
          <w:sz w:val="22"/>
          <w:szCs w:val="22"/>
          <w:lang w:eastAsia="zh-TW"/>
        </w:rPr>
        <w:t>how to enhance XR capacity</w:t>
      </w:r>
      <w:r w:rsidR="00221EC6">
        <w:rPr>
          <w:rFonts w:ascii="Calibri" w:eastAsia="新細明體" w:hAnsi="Calibri"/>
          <w:sz w:val="22"/>
          <w:szCs w:val="22"/>
          <w:lang w:eastAsia="zh-TW"/>
        </w:rPr>
        <w:t xml:space="preserve"> from RAN2 point of view.</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0E236733" w14:textId="09E9F770" w:rsidR="009F51FA" w:rsidRDefault="009F51FA" w:rsidP="009F51FA">
      <w:pPr>
        <w:pStyle w:val="2"/>
        <w:rPr>
          <w:rFonts w:eastAsia="新細明體"/>
          <w:lang w:eastAsia="zh-TW"/>
        </w:rPr>
      </w:pPr>
      <w:r>
        <w:rPr>
          <w:rFonts w:eastAsia="新細明體"/>
          <w:lang w:eastAsia="zh-TW"/>
        </w:rPr>
        <w:t>2.1</w:t>
      </w:r>
      <w:r>
        <w:rPr>
          <w:rFonts w:eastAsia="新細明體"/>
          <w:lang w:eastAsia="zh-TW"/>
        </w:rPr>
        <w:tab/>
        <w:t>CG enhancement</w:t>
      </w:r>
    </w:p>
    <w:p w14:paraId="0E9CEEC8" w14:textId="4C585BC6" w:rsidR="009F51FA" w:rsidRPr="009F51FA" w:rsidRDefault="009F51FA" w:rsidP="009F51FA">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For objective 1 and 2, the CG </w:t>
      </w:r>
      <w:proofErr w:type="spellStart"/>
      <w:r>
        <w:rPr>
          <w:rFonts w:ascii="Calibri" w:eastAsia="新細明體" w:hAnsi="Calibri"/>
          <w:sz w:val="22"/>
          <w:szCs w:val="22"/>
          <w:lang w:eastAsia="zh-TW"/>
        </w:rPr>
        <w:t>enhancemet</w:t>
      </w:r>
      <w:proofErr w:type="spellEnd"/>
      <w:r>
        <w:rPr>
          <w:rFonts w:ascii="Calibri" w:eastAsia="新細明體" w:hAnsi="Calibri"/>
          <w:sz w:val="22"/>
          <w:szCs w:val="22"/>
          <w:lang w:eastAsia="zh-TW"/>
        </w:rPr>
        <w:t xml:space="preserve"> is led by RAN1. </w:t>
      </w:r>
      <w:r>
        <w:rPr>
          <w:rFonts w:ascii="Calibri" w:eastAsia="新細明體" w:hAnsi="Calibri" w:hint="eastAsia"/>
          <w:sz w:val="22"/>
          <w:szCs w:val="22"/>
          <w:lang w:eastAsia="zh-TW"/>
        </w:rPr>
        <w:t>T</w:t>
      </w:r>
      <w:r>
        <w:rPr>
          <w:rFonts w:ascii="Calibri" w:eastAsia="新細明體" w:hAnsi="Calibri"/>
          <w:sz w:val="22"/>
          <w:szCs w:val="22"/>
          <w:lang w:eastAsia="zh-TW"/>
        </w:rPr>
        <w:t xml:space="preserve">he general procedure is that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configures UE with multiple CG PUSCH transmission</w:t>
      </w:r>
      <w:r w:rsidR="00C67F2F">
        <w:rPr>
          <w:rFonts w:ascii="Calibri" w:eastAsia="新細明體" w:hAnsi="Calibri"/>
          <w:sz w:val="22"/>
          <w:szCs w:val="22"/>
          <w:lang w:eastAsia="zh-TW"/>
        </w:rPr>
        <w:t xml:space="preserve"> occasions</w:t>
      </w:r>
      <w:r>
        <w:rPr>
          <w:rFonts w:ascii="Calibri" w:eastAsia="新細明體" w:hAnsi="Calibri"/>
          <w:sz w:val="22"/>
          <w:szCs w:val="22"/>
          <w:lang w:eastAsia="zh-TW"/>
        </w:rPr>
        <w:t xml:space="preserve"> via RRC message, when UE has UL data, UE </w:t>
      </w:r>
      <w:proofErr w:type="spellStart"/>
      <w:r>
        <w:rPr>
          <w:rFonts w:ascii="Calibri" w:eastAsia="新細明體" w:hAnsi="Calibri"/>
          <w:sz w:val="22"/>
          <w:szCs w:val="22"/>
          <w:lang w:eastAsia="zh-TW"/>
        </w:rPr>
        <w:t>calulate</w:t>
      </w:r>
      <w:proofErr w:type="spellEnd"/>
      <w:r>
        <w:rPr>
          <w:rFonts w:ascii="Calibri" w:eastAsia="新細明體" w:hAnsi="Calibri"/>
          <w:sz w:val="22"/>
          <w:szCs w:val="22"/>
          <w:lang w:eastAsia="zh-TW"/>
        </w:rPr>
        <w:t xml:space="preserve"> how muc</w:t>
      </w:r>
      <w:r w:rsidR="00C67F2F">
        <w:rPr>
          <w:rFonts w:ascii="Calibri" w:eastAsia="新細明體" w:hAnsi="Calibri"/>
          <w:sz w:val="22"/>
          <w:szCs w:val="22"/>
          <w:lang w:eastAsia="zh-TW"/>
        </w:rPr>
        <w:t xml:space="preserve">h occasions is needed, and indicate the unused occasions to </w:t>
      </w:r>
      <w:proofErr w:type="spellStart"/>
      <w:r w:rsidR="00C67F2F">
        <w:rPr>
          <w:rFonts w:ascii="Calibri" w:eastAsia="新細明體" w:hAnsi="Calibri"/>
          <w:sz w:val="22"/>
          <w:szCs w:val="22"/>
          <w:lang w:eastAsia="zh-TW"/>
        </w:rPr>
        <w:t>gNB</w:t>
      </w:r>
      <w:proofErr w:type="spellEnd"/>
      <w:r w:rsidR="00C67F2F">
        <w:rPr>
          <w:rFonts w:ascii="Calibri" w:eastAsia="新細明體" w:hAnsi="Calibri"/>
          <w:sz w:val="22"/>
          <w:szCs w:val="22"/>
          <w:lang w:eastAsia="zh-TW"/>
        </w:rPr>
        <w:t xml:space="preserve"> via UCI. The impact to RAN2 would be TS 38.321 and TS 38.331. For example: how to define </w:t>
      </w:r>
      <w:r w:rsidR="00C67F2F" w:rsidRPr="00C67F2F">
        <w:rPr>
          <w:rFonts w:ascii="Calibri" w:eastAsia="新細明體" w:hAnsi="Calibri"/>
          <w:sz w:val="22"/>
          <w:szCs w:val="22"/>
          <w:lang w:eastAsia="zh-TW"/>
        </w:rPr>
        <w:t>HARQ process ID to support CG with multiple occasions</w:t>
      </w:r>
      <w:r w:rsidR="00C67F2F">
        <w:rPr>
          <w:rFonts w:ascii="Calibri" w:eastAsia="新細明體" w:hAnsi="Calibri"/>
          <w:sz w:val="22"/>
          <w:szCs w:val="22"/>
          <w:lang w:eastAsia="zh-TW"/>
        </w:rPr>
        <w:t xml:space="preserve"> in 38.321 is an issue. How to signal the new RRC message for multiple CG PUSCH occasions in 38.331 is an issue as well, </w:t>
      </w:r>
      <w:r w:rsidR="00A57DE3">
        <w:rPr>
          <w:rFonts w:ascii="Calibri" w:eastAsia="新細明體" w:hAnsi="Calibri"/>
          <w:sz w:val="22"/>
          <w:szCs w:val="22"/>
          <w:lang w:eastAsia="zh-TW"/>
        </w:rPr>
        <w:t>t</w:t>
      </w:r>
      <w:r w:rsidR="00C67F2F">
        <w:rPr>
          <w:rFonts w:ascii="Calibri" w:eastAsia="新細明體" w:hAnsi="Calibri"/>
          <w:sz w:val="22"/>
          <w:szCs w:val="22"/>
          <w:lang w:eastAsia="zh-TW"/>
        </w:rPr>
        <w:t xml:space="preserve">hose impacts to </w:t>
      </w:r>
      <w:r>
        <w:rPr>
          <w:rFonts w:ascii="Calibri" w:eastAsia="新細明體" w:hAnsi="Calibri"/>
          <w:sz w:val="22"/>
          <w:szCs w:val="22"/>
          <w:lang w:eastAsia="zh-TW"/>
        </w:rPr>
        <w:t xml:space="preserve">RAN2 </w:t>
      </w:r>
      <w:r w:rsidR="00C67F2F">
        <w:rPr>
          <w:rFonts w:ascii="Calibri" w:eastAsia="新細明體" w:hAnsi="Calibri"/>
          <w:sz w:val="22"/>
          <w:szCs w:val="22"/>
          <w:lang w:eastAsia="zh-TW"/>
        </w:rPr>
        <w:t xml:space="preserve">can </w:t>
      </w:r>
      <w:r>
        <w:rPr>
          <w:rFonts w:ascii="Calibri" w:eastAsia="新細明體" w:hAnsi="Calibri"/>
          <w:sz w:val="22"/>
          <w:szCs w:val="22"/>
          <w:lang w:eastAsia="zh-TW"/>
        </w:rPr>
        <w:t>wai</w:t>
      </w:r>
      <w:r w:rsidR="00C67F2F">
        <w:rPr>
          <w:rFonts w:ascii="Calibri" w:eastAsia="新細明體" w:hAnsi="Calibri"/>
          <w:sz w:val="22"/>
          <w:szCs w:val="22"/>
          <w:lang w:eastAsia="zh-TW"/>
        </w:rPr>
        <w:t>t</w:t>
      </w:r>
      <w:r>
        <w:rPr>
          <w:rFonts w:ascii="Calibri" w:eastAsia="新細明體" w:hAnsi="Calibri"/>
          <w:sz w:val="22"/>
          <w:szCs w:val="22"/>
          <w:lang w:eastAsia="zh-TW"/>
        </w:rPr>
        <w:t xml:space="preserve"> for more progresses from RAN1.</w:t>
      </w:r>
    </w:p>
    <w:p w14:paraId="69D91354" w14:textId="3B6D56F3" w:rsidR="00C67F2F" w:rsidRPr="00C67F2F" w:rsidRDefault="00C67F2F" w:rsidP="00893036">
      <w:pPr>
        <w:overflowPunct/>
        <w:autoSpaceDE/>
        <w:autoSpaceDN/>
        <w:adjustRightInd/>
        <w:spacing w:after="240"/>
        <w:textAlignment w:val="auto"/>
        <w:rPr>
          <w:rFonts w:ascii="Calibri" w:eastAsia="新細明體" w:hAnsi="Calibri"/>
          <w:b/>
          <w:bCs/>
          <w:sz w:val="22"/>
          <w:szCs w:val="22"/>
          <w:lang w:eastAsia="zh-TW"/>
        </w:rPr>
      </w:pPr>
      <w:r w:rsidRPr="00C67F2F">
        <w:rPr>
          <w:rFonts w:ascii="Calibri" w:eastAsia="新細明體" w:hAnsi="Calibri"/>
          <w:b/>
          <w:bCs/>
          <w:sz w:val="22"/>
          <w:szCs w:val="22"/>
          <w:lang w:eastAsia="zh-TW"/>
        </w:rPr>
        <w:t>Proposal 1: RAN2 to agree general procedure</w:t>
      </w:r>
      <w:r w:rsidR="00B811E3">
        <w:rPr>
          <w:rFonts w:ascii="Calibri" w:eastAsia="新細明體" w:hAnsi="Calibri"/>
          <w:b/>
          <w:bCs/>
          <w:sz w:val="22"/>
          <w:szCs w:val="22"/>
          <w:lang w:eastAsia="zh-TW"/>
        </w:rPr>
        <w:t xml:space="preserve"> for CG enhancement</w:t>
      </w:r>
      <w:r w:rsidRPr="00C67F2F">
        <w:rPr>
          <w:rFonts w:ascii="Calibri" w:eastAsia="新細明體" w:hAnsi="Calibri"/>
          <w:b/>
          <w:bCs/>
          <w:sz w:val="22"/>
          <w:szCs w:val="22"/>
          <w:lang w:eastAsia="zh-TW"/>
        </w:rPr>
        <w:t>:</w:t>
      </w:r>
    </w:p>
    <w:p w14:paraId="5FF5656F" w14:textId="385F3D07" w:rsidR="00C67F2F" w:rsidRPr="00C67F2F" w:rsidRDefault="00C67F2F" w:rsidP="00C67F2F">
      <w:pPr>
        <w:pStyle w:val="af9"/>
        <w:numPr>
          <w:ilvl w:val="0"/>
          <w:numId w:val="37"/>
        </w:numPr>
        <w:spacing w:after="240"/>
        <w:rPr>
          <w:rFonts w:ascii="Calibri" w:eastAsia="新細明體" w:hAnsi="Calibri"/>
          <w:b/>
          <w:bCs/>
          <w:sz w:val="22"/>
          <w:szCs w:val="22"/>
          <w:lang w:eastAsia="zh-TW"/>
        </w:rPr>
      </w:pPr>
      <w:proofErr w:type="spellStart"/>
      <w:r w:rsidRPr="00C67F2F">
        <w:rPr>
          <w:rFonts w:ascii="Calibri" w:eastAsia="新細明體" w:hAnsi="Calibri"/>
          <w:b/>
          <w:bCs/>
          <w:sz w:val="22"/>
          <w:szCs w:val="22"/>
          <w:lang w:eastAsia="zh-TW"/>
        </w:rPr>
        <w:t>gNB</w:t>
      </w:r>
      <w:proofErr w:type="spellEnd"/>
      <w:r w:rsidRPr="00C67F2F">
        <w:rPr>
          <w:rFonts w:ascii="Calibri" w:eastAsia="新細明體" w:hAnsi="Calibri"/>
          <w:b/>
          <w:bCs/>
          <w:sz w:val="22"/>
          <w:szCs w:val="22"/>
          <w:lang w:eastAsia="zh-TW"/>
        </w:rPr>
        <w:t xml:space="preserve"> configures UE with multiple CG PUSCH transmission occasions via RRC message.</w:t>
      </w:r>
    </w:p>
    <w:p w14:paraId="6F479655" w14:textId="77777777" w:rsidR="00C67F2F" w:rsidRPr="00C67F2F" w:rsidRDefault="00C67F2F" w:rsidP="00C67F2F">
      <w:pPr>
        <w:pStyle w:val="af9"/>
        <w:numPr>
          <w:ilvl w:val="0"/>
          <w:numId w:val="37"/>
        </w:numPr>
        <w:spacing w:after="240"/>
        <w:rPr>
          <w:rFonts w:ascii="Calibri" w:eastAsia="新細明體" w:hAnsi="Calibri"/>
          <w:b/>
          <w:bCs/>
          <w:sz w:val="22"/>
          <w:szCs w:val="22"/>
          <w:lang w:eastAsia="zh-TW"/>
        </w:rPr>
      </w:pPr>
      <w:r w:rsidRPr="00C67F2F">
        <w:rPr>
          <w:rFonts w:ascii="Calibri" w:eastAsia="新細明體" w:hAnsi="Calibri"/>
          <w:b/>
          <w:bCs/>
          <w:sz w:val="22"/>
          <w:szCs w:val="22"/>
          <w:lang w:eastAsia="zh-TW"/>
        </w:rPr>
        <w:t xml:space="preserve">when UE has UL data, UE </w:t>
      </w:r>
      <w:proofErr w:type="spellStart"/>
      <w:r w:rsidRPr="00C67F2F">
        <w:rPr>
          <w:rFonts w:ascii="Calibri" w:eastAsia="新細明體" w:hAnsi="Calibri"/>
          <w:b/>
          <w:bCs/>
          <w:sz w:val="22"/>
          <w:szCs w:val="22"/>
          <w:lang w:eastAsia="zh-TW"/>
        </w:rPr>
        <w:t>calulate</w:t>
      </w:r>
      <w:proofErr w:type="spellEnd"/>
      <w:r w:rsidRPr="00C67F2F">
        <w:rPr>
          <w:rFonts w:ascii="Calibri" w:eastAsia="新細明體" w:hAnsi="Calibri"/>
          <w:b/>
          <w:bCs/>
          <w:sz w:val="22"/>
          <w:szCs w:val="22"/>
          <w:lang w:eastAsia="zh-TW"/>
        </w:rPr>
        <w:t xml:space="preserve"> how much occasions is needed, and indicate the unused occasions to </w:t>
      </w:r>
      <w:proofErr w:type="spellStart"/>
      <w:r w:rsidRPr="00C67F2F">
        <w:rPr>
          <w:rFonts w:ascii="Calibri" w:eastAsia="新細明體" w:hAnsi="Calibri"/>
          <w:b/>
          <w:bCs/>
          <w:sz w:val="22"/>
          <w:szCs w:val="22"/>
          <w:lang w:eastAsia="zh-TW"/>
        </w:rPr>
        <w:t>gNB</w:t>
      </w:r>
      <w:proofErr w:type="spellEnd"/>
      <w:r w:rsidRPr="00C67F2F">
        <w:rPr>
          <w:rFonts w:ascii="Calibri" w:eastAsia="新細明體" w:hAnsi="Calibri"/>
          <w:b/>
          <w:bCs/>
          <w:sz w:val="22"/>
          <w:szCs w:val="22"/>
          <w:lang w:eastAsia="zh-TW"/>
        </w:rPr>
        <w:t xml:space="preserve"> via UCI.</w:t>
      </w:r>
    </w:p>
    <w:p w14:paraId="3629F960" w14:textId="6D361944" w:rsidR="00C67F2F" w:rsidRPr="00EE1394" w:rsidRDefault="00C67F2F" w:rsidP="00C67F2F">
      <w:pPr>
        <w:pStyle w:val="af9"/>
        <w:numPr>
          <w:ilvl w:val="0"/>
          <w:numId w:val="37"/>
        </w:numPr>
        <w:spacing w:after="240"/>
        <w:rPr>
          <w:rFonts w:ascii="Calibri" w:eastAsia="新細明體" w:hAnsi="Calibri"/>
          <w:sz w:val="22"/>
          <w:szCs w:val="22"/>
          <w:lang w:eastAsia="zh-TW"/>
        </w:rPr>
      </w:pPr>
      <w:r w:rsidRPr="00C67F2F">
        <w:rPr>
          <w:rFonts w:ascii="Calibri" w:eastAsia="新細明體" w:hAnsi="Calibri"/>
          <w:b/>
          <w:bCs/>
          <w:sz w:val="22"/>
          <w:szCs w:val="22"/>
          <w:lang w:eastAsia="zh-TW"/>
        </w:rPr>
        <w:t>Other details leave RAN1 to decide</w:t>
      </w:r>
      <w:r>
        <w:rPr>
          <w:rFonts w:ascii="Calibri" w:eastAsia="新細明體" w:hAnsi="Calibri"/>
          <w:b/>
          <w:bCs/>
          <w:sz w:val="22"/>
          <w:szCs w:val="22"/>
          <w:lang w:eastAsia="zh-TW"/>
        </w:rPr>
        <w:t>.</w:t>
      </w:r>
    </w:p>
    <w:p w14:paraId="12483EE3" w14:textId="610936C0" w:rsidR="00C67F2F" w:rsidRDefault="00C67F2F" w:rsidP="00C67F2F">
      <w:pPr>
        <w:pStyle w:val="2"/>
        <w:rPr>
          <w:rFonts w:eastAsia="新細明體"/>
          <w:lang w:eastAsia="zh-TW"/>
        </w:rPr>
      </w:pPr>
      <w:r>
        <w:rPr>
          <w:rFonts w:eastAsia="新細明體"/>
          <w:lang w:eastAsia="zh-TW"/>
        </w:rPr>
        <w:t>2.2</w:t>
      </w:r>
      <w:r>
        <w:rPr>
          <w:rFonts w:eastAsia="新細明體"/>
          <w:lang w:eastAsia="zh-TW"/>
        </w:rPr>
        <w:tab/>
        <w:t>BSR enhancement</w:t>
      </w:r>
    </w:p>
    <w:p w14:paraId="5456934B" w14:textId="0AB354D0" w:rsidR="00C67F2F" w:rsidRDefault="00C67F2F" w:rsidP="00402BEC">
      <w:pPr>
        <w:pStyle w:val="2"/>
        <w:ind w:leftChars="50" w:left="100" w:firstLineChars="200" w:firstLine="440"/>
        <w:rPr>
          <w:rFonts w:ascii="Calibri" w:eastAsia="新細明體" w:hAnsi="Calibri"/>
          <w:sz w:val="22"/>
          <w:szCs w:val="22"/>
          <w:lang w:eastAsia="zh-TW"/>
        </w:rPr>
      </w:pPr>
      <w:r>
        <w:rPr>
          <w:rFonts w:ascii="Calibri" w:eastAsia="新細明體" w:hAnsi="Calibri"/>
          <w:sz w:val="22"/>
          <w:szCs w:val="22"/>
          <w:lang w:eastAsia="zh-TW"/>
        </w:rPr>
        <w:t>For objective 3 and 4, it is purely RAN2 scope</w:t>
      </w:r>
      <w:r w:rsidR="00402BEC">
        <w:rPr>
          <w:rFonts w:ascii="Calibri" w:eastAsia="新細明體" w:hAnsi="Calibri"/>
          <w:sz w:val="22"/>
          <w:szCs w:val="22"/>
          <w:lang w:eastAsia="zh-TW"/>
        </w:rPr>
        <w:t>,</w:t>
      </w:r>
      <w:r w:rsidR="00B811E3">
        <w:rPr>
          <w:rFonts w:ascii="Calibri" w:eastAsia="新細明體" w:hAnsi="Calibri" w:hint="eastAsia"/>
          <w:sz w:val="22"/>
          <w:szCs w:val="22"/>
          <w:lang w:eastAsia="zh-TW"/>
        </w:rPr>
        <w:t xml:space="preserve"> w</w:t>
      </w:r>
      <w:r w:rsidR="00B811E3">
        <w:rPr>
          <w:rFonts w:ascii="Calibri" w:eastAsia="新細明體" w:hAnsi="Calibri"/>
          <w:sz w:val="22"/>
          <w:szCs w:val="22"/>
          <w:lang w:eastAsia="zh-TW"/>
        </w:rPr>
        <w:t>e first provide current XR traffic model from TR 38.838 [2], then based on the XR traffic model,</w:t>
      </w:r>
      <w:r w:rsidR="00402BEC">
        <w:rPr>
          <w:rFonts w:ascii="Calibri" w:eastAsia="新細明體" w:hAnsi="Calibri"/>
          <w:sz w:val="22"/>
          <w:szCs w:val="22"/>
          <w:lang w:eastAsia="zh-TW"/>
        </w:rPr>
        <w:t xml:space="preserve"> we </w:t>
      </w:r>
      <w:r w:rsidR="00B811E3">
        <w:rPr>
          <w:rFonts w:ascii="Calibri" w:eastAsia="新細明體" w:hAnsi="Calibri"/>
          <w:sz w:val="22"/>
          <w:szCs w:val="22"/>
          <w:lang w:eastAsia="zh-TW"/>
        </w:rPr>
        <w:t>share</w:t>
      </w:r>
      <w:r w:rsidR="00402BEC">
        <w:rPr>
          <w:rFonts w:ascii="Calibri" w:eastAsia="新細明體" w:hAnsi="Calibri"/>
          <w:sz w:val="22"/>
          <w:szCs w:val="22"/>
          <w:lang w:eastAsia="zh-TW"/>
        </w:rPr>
        <w:t xml:space="preserve"> our views about BSR and reporting enhancement in this section.</w:t>
      </w:r>
    </w:p>
    <w:p w14:paraId="60FEE520" w14:textId="77777777" w:rsidR="00EE1394" w:rsidRPr="00B811E3" w:rsidRDefault="00EE1394" w:rsidP="00EE1394">
      <w:pPr>
        <w:rPr>
          <w:rFonts w:eastAsia="新細明體"/>
          <w:lang w:eastAsia="zh-TW"/>
        </w:rPr>
      </w:pPr>
    </w:p>
    <w:p w14:paraId="5F662FC2" w14:textId="1A46EE44" w:rsidR="009F51FA" w:rsidRDefault="009F51FA" w:rsidP="009F51FA">
      <w:pPr>
        <w:pStyle w:val="2"/>
        <w:rPr>
          <w:rFonts w:eastAsia="新細明體"/>
          <w:lang w:eastAsia="zh-TW"/>
        </w:rPr>
      </w:pPr>
      <w:r>
        <w:rPr>
          <w:rFonts w:eastAsia="新細明體"/>
          <w:lang w:eastAsia="zh-TW"/>
        </w:rPr>
        <w:lastRenderedPageBreak/>
        <w:t>2.</w:t>
      </w:r>
      <w:r w:rsidR="00C67F2F">
        <w:rPr>
          <w:rFonts w:eastAsia="新細明體"/>
          <w:lang w:eastAsia="zh-TW"/>
        </w:rPr>
        <w:t>2.</w:t>
      </w:r>
      <w:r>
        <w:rPr>
          <w:rFonts w:eastAsia="新細明體"/>
          <w:lang w:eastAsia="zh-TW"/>
        </w:rPr>
        <w:t>1</w:t>
      </w:r>
      <w:r>
        <w:rPr>
          <w:rFonts w:eastAsia="新細明體"/>
          <w:lang w:eastAsia="zh-TW"/>
        </w:rPr>
        <w:tab/>
        <w:t xml:space="preserve">XR </w:t>
      </w:r>
      <w:r>
        <w:rPr>
          <w:rFonts w:eastAsia="新細明體" w:hint="eastAsia"/>
          <w:lang w:eastAsia="zh-TW"/>
        </w:rPr>
        <w:t>Tr</w:t>
      </w:r>
      <w:r>
        <w:rPr>
          <w:rFonts w:eastAsia="新細明體"/>
          <w:lang w:eastAsia="zh-TW"/>
        </w:rPr>
        <w:t>affic model and profile</w:t>
      </w:r>
    </w:p>
    <w:p w14:paraId="6E432168" w14:textId="77777777" w:rsidR="009F51FA" w:rsidRDefault="009F51FA" w:rsidP="009F51FA">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w:t>
      </w:r>
      <w:r>
        <w:rPr>
          <w:rFonts w:ascii="Calibri" w:eastAsia="新細明體" w:hAnsi="Calibri" w:hint="eastAsia"/>
          <w:sz w:val="22"/>
          <w:szCs w:val="22"/>
          <w:lang w:eastAsia="zh-TW"/>
        </w:rPr>
        <w:t>R</w:t>
      </w:r>
      <w:r>
        <w:rPr>
          <w:rFonts w:ascii="Calibri" w:eastAsia="新細明體" w:hAnsi="Calibri"/>
          <w:sz w:val="22"/>
          <w:szCs w:val="22"/>
          <w:lang w:eastAsia="zh-TW"/>
        </w:rPr>
        <w:t>el-17 Study I</w:t>
      </w:r>
      <w:r w:rsidRPr="007E1454">
        <w:rPr>
          <w:rFonts w:asciiTheme="minorHAnsi" w:eastAsia="新細明體" w:hAnsiTheme="minorHAnsi" w:cstheme="minorHAnsi"/>
          <w:sz w:val="22"/>
          <w:szCs w:val="22"/>
          <w:lang w:eastAsia="zh-TW"/>
        </w:rPr>
        <w:t xml:space="preserve">tem </w:t>
      </w:r>
      <w:r w:rsidRPr="007E1454">
        <w:rPr>
          <w:rFonts w:asciiTheme="minorHAnsi" w:hAnsiTheme="minorHAnsi" w:cstheme="minorHAnsi"/>
          <w:sz w:val="22"/>
          <w:szCs w:val="22"/>
        </w:rPr>
        <w:t>“Study on XR Evaluations for NR”</w:t>
      </w:r>
      <w:r>
        <w:rPr>
          <w:rFonts w:asciiTheme="minorHAnsi" w:hAnsiTheme="minorHAnsi" w:cstheme="minorHAnsi"/>
          <w:sz w:val="22"/>
          <w:szCs w:val="22"/>
        </w:rPr>
        <w:t>, m</w:t>
      </w:r>
      <w:r w:rsidRPr="0061122A">
        <w:rPr>
          <w:rFonts w:asciiTheme="minorHAnsi" w:hAnsiTheme="minorHAnsi" w:cstheme="minorHAnsi"/>
          <w:sz w:val="22"/>
          <w:szCs w:val="22"/>
        </w:rPr>
        <w:t>any of the XR and CG use cases</w:t>
      </w:r>
      <w:r>
        <w:rPr>
          <w:rFonts w:asciiTheme="minorHAnsi" w:hAnsiTheme="minorHAnsi" w:cstheme="minorHAnsi"/>
          <w:sz w:val="22"/>
          <w:szCs w:val="22"/>
        </w:rPr>
        <w:t xml:space="preserve"> </w:t>
      </w:r>
      <w:r w:rsidRPr="0061122A">
        <w:rPr>
          <w:rFonts w:asciiTheme="minorHAnsi" w:hAnsiTheme="minorHAnsi" w:cstheme="minorHAnsi"/>
          <w:sz w:val="22"/>
          <w:szCs w:val="22"/>
        </w:rPr>
        <w:t>are</w:t>
      </w:r>
      <w:r>
        <w:rPr>
          <w:rFonts w:asciiTheme="minorHAnsi" w:hAnsiTheme="minorHAnsi" w:cstheme="minorHAnsi"/>
          <w:sz w:val="22"/>
          <w:szCs w:val="22"/>
        </w:rPr>
        <w:t xml:space="preserve"> </w:t>
      </w:r>
      <w:r w:rsidRPr="0061122A">
        <w:rPr>
          <w:rFonts w:asciiTheme="minorHAnsi" w:hAnsiTheme="minorHAnsi" w:cstheme="minorHAnsi"/>
          <w:sz w:val="22"/>
          <w:szCs w:val="22"/>
        </w:rPr>
        <w:t>studied</w:t>
      </w:r>
      <w:r>
        <w:rPr>
          <w:rFonts w:asciiTheme="minorHAnsi" w:hAnsiTheme="minorHAnsi" w:cstheme="minorHAnsi"/>
          <w:sz w:val="22"/>
          <w:szCs w:val="22"/>
        </w:rPr>
        <w:t xml:space="preserve"> </w:t>
      </w:r>
      <w:r w:rsidRPr="0061122A">
        <w:rPr>
          <w:rFonts w:asciiTheme="minorHAnsi" w:hAnsiTheme="minorHAnsi" w:cstheme="minorHAnsi"/>
          <w:sz w:val="22"/>
          <w:szCs w:val="22"/>
        </w:rPr>
        <w:t>and characterised by quasi-periodic traffic (with possible jitter) with high data rate in DL (i.e., video st</w:t>
      </w:r>
      <w:r w:rsidRPr="0061122A">
        <w:rPr>
          <w:rFonts w:asciiTheme="minorHAnsi" w:eastAsia="新細明體" w:hAnsiTheme="minorHAnsi" w:cstheme="minorHAnsi"/>
          <w:sz w:val="22"/>
          <w:szCs w:val="22"/>
          <w:lang w:eastAsia="zh-TW"/>
        </w:rPr>
        <w:t>r</w:t>
      </w:r>
      <w:r w:rsidRPr="0061122A">
        <w:rPr>
          <w:rFonts w:asciiTheme="minorHAnsi" w:hAnsiTheme="minorHAnsi" w:cstheme="minorHAnsi"/>
          <w:sz w:val="22"/>
          <w:szCs w:val="22"/>
        </w:rPr>
        <w:t>eam)</w:t>
      </w:r>
      <w:r>
        <w:rPr>
          <w:rFonts w:asciiTheme="minorHAnsi" w:hAnsiTheme="minorHAnsi" w:cstheme="minorHAnsi"/>
          <w:sz w:val="22"/>
          <w:szCs w:val="22"/>
        </w:rPr>
        <w:t xml:space="preserve"> </w:t>
      </w:r>
      <w:r w:rsidRPr="0061122A">
        <w:rPr>
          <w:rFonts w:asciiTheme="minorHAnsi" w:hAnsiTheme="minorHAnsi" w:cstheme="minorHAnsi"/>
          <w:sz w:val="22"/>
          <w:szCs w:val="22"/>
        </w:rPr>
        <w:t xml:space="preserve">combined with the frequent UL (i.e., pose/control update) and/or UL video stream. Both DL and UL traffic are also characterized by relatively </w:t>
      </w:r>
      <w:r w:rsidRPr="00BC75A9">
        <w:rPr>
          <w:rFonts w:asciiTheme="minorHAnsi" w:hAnsiTheme="minorHAnsi" w:cstheme="minorHAnsi"/>
          <w:b/>
          <w:bCs/>
          <w:color w:val="000000" w:themeColor="text1"/>
          <w:sz w:val="22"/>
          <w:szCs w:val="22"/>
        </w:rPr>
        <w:t>strict packet delay budget (PDB)</w:t>
      </w:r>
      <w:r>
        <w:rPr>
          <w:rFonts w:asciiTheme="minorHAnsi" w:hAnsiTheme="minorHAnsi" w:cstheme="minorHAnsi"/>
          <w:sz w:val="22"/>
          <w:szCs w:val="22"/>
        </w:rPr>
        <w:t>, the results are captured</w:t>
      </w:r>
      <w:r>
        <w:rPr>
          <w:rFonts w:ascii="Calibri" w:eastAsia="新細明體" w:hAnsi="Calibri"/>
          <w:sz w:val="22"/>
          <w:szCs w:val="22"/>
          <w:lang w:eastAsia="zh-TW"/>
        </w:rPr>
        <w:t xml:space="preserve"> in TR 38.838 [2] and summarized in </w:t>
      </w:r>
      <w:r w:rsidRPr="001A3870">
        <w:rPr>
          <w:rFonts w:ascii="Calibri" w:eastAsia="新細明體" w:hAnsi="Calibri"/>
          <w:b/>
          <w:bCs/>
          <w:sz w:val="22"/>
          <w:szCs w:val="22"/>
          <w:lang w:eastAsia="zh-TW"/>
        </w:rPr>
        <w:t>Table 1</w:t>
      </w:r>
      <w:r>
        <w:rPr>
          <w:rFonts w:ascii="Calibri" w:eastAsia="新細明體" w:hAnsi="Calibri"/>
          <w:sz w:val="22"/>
          <w:szCs w:val="22"/>
          <w:lang w:eastAsia="zh-TW"/>
        </w:rPr>
        <w:t>.</w:t>
      </w:r>
    </w:p>
    <w:p w14:paraId="20657D42" w14:textId="77777777" w:rsidR="009F51FA" w:rsidRPr="00C4191E" w:rsidRDefault="009F51FA" w:rsidP="009F51FA">
      <w:pPr>
        <w:pStyle w:val="TF"/>
        <w:rPr>
          <w:lang w:eastAsia="zh-CN"/>
        </w:rPr>
      </w:pPr>
      <w:r>
        <w:t>Table</w:t>
      </w:r>
      <w:r w:rsidRPr="005C624F">
        <w:t xml:space="preserve"> </w:t>
      </w:r>
      <w:r>
        <w:t>1: XR Traffic model [2]</w:t>
      </w:r>
    </w:p>
    <w:tbl>
      <w:tblPr>
        <w:tblStyle w:val="afb"/>
        <w:tblW w:w="10552" w:type="dxa"/>
        <w:jc w:val="center"/>
        <w:tblLook w:val="04A0" w:firstRow="1" w:lastRow="0" w:firstColumn="1" w:lastColumn="0" w:noHBand="0" w:noVBand="1"/>
      </w:tblPr>
      <w:tblGrid>
        <w:gridCol w:w="1920"/>
        <w:gridCol w:w="1484"/>
        <w:gridCol w:w="1280"/>
        <w:gridCol w:w="1066"/>
        <w:gridCol w:w="1662"/>
        <w:gridCol w:w="1492"/>
        <w:gridCol w:w="1632"/>
        <w:gridCol w:w="16"/>
      </w:tblGrid>
      <w:tr w:rsidR="009F51FA" w14:paraId="6FFD09B3" w14:textId="77777777" w:rsidTr="004C222B">
        <w:trPr>
          <w:jc w:val="center"/>
        </w:trPr>
        <w:tc>
          <w:tcPr>
            <w:tcW w:w="1920" w:type="dxa"/>
          </w:tcPr>
          <w:p w14:paraId="708304CC"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Traffic </w:t>
            </w:r>
            <w:r>
              <w:rPr>
                <w:rFonts w:ascii="Calibri" w:eastAsia="新細明體" w:hAnsi="Calibri" w:hint="eastAsia"/>
                <w:sz w:val="22"/>
                <w:szCs w:val="22"/>
                <w:lang w:eastAsia="zh-TW"/>
              </w:rPr>
              <w:t>D</w:t>
            </w:r>
            <w:r>
              <w:rPr>
                <w:rFonts w:ascii="Calibri" w:eastAsia="新細明體" w:hAnsi="Calibri"/>
                <w:sz w:val="22"/>
                <w:szCs w:val="22"/>
                <w:lang w:eastAsia="zh-TW"/>
              </w:rPr>
              <w:t>irection</w:t>
            </w:r>
          </w:p>
        </w:tc>
        <w:tc>
          <w:tcPr>
            <w:tcW w:w="5492" w:type="dxa"/>
            <w:gridSpan w:val="4"/>
          </w:tcPr>
          <w:p w14:paraId="6D5BEC4F"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L</w:t>
            </w:r>
          </w:p>
        </w:tc>
        <w:tc>
          <w:tcPr>
            <w:tcW w:w="3140" w:type="dxa"/>
            <w:gridSpan w:val="3"/>
          </w:tcPr>
          <w:p w14:paraId="7A85899B"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U</w:t>
            </w:r>
            <w:r>
              <w:rPr>
                <w:rFonts w:ascii="Calibri" w:eastAsia="新細明體" w:hAnsi="Calibri"/>
                <w:sz w:val="22"/>
                <w:szCs w:val="22"/>
                <w:lang w:eastAsia="zh-TW"/>
              </w:rPr>
              <w:t>L</w:t>
            </w:r>
          </w:p>
        </w:tc>
      </w:tr>
      <w:tr w:rsidR="009F51FA" w14:paraId="003E9B53" w14:textId="77777777" w:rsidTr="004C222B">
        <w:trPr>
          <w:gridAfter w:val="1"/>
          <w:wAfter w:w="16" w:type="dxa"/>
          <w:jc w:val="center"/>
        </w:trPr>
        <w:tc>
          <w:tcPr>
            <w:tcW w:w="1920" w:type="dxa"/>
          </w:tcPr>
          <w:p w14:paraId="596A04BF"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pplication</w:t>
            </w:r>
          </w:p>
        </w:tc>
        <w:tc>
          <w:tcPr>
            <w:tcW w:w="2764" w:type="dxa"/>
            <w:gridSpan w:val="2"/>
          </w:tcPr>
          <w:p w14:paraId="534502CE"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C</w:t>
            </w:r>
            <w:r>
              <w:rPr>
                <w:rFonts w:ascii="Calibri" w:eastAsia="新細明體" w:hAnsi="Calibri"/>
                <w:sz w:val="22"/>
                <w:szCs w:val="22"/>
                <w:lang w:eastAsia="zh-TW"/>
              </w:rPr>
              <w:t>loud Gaming</w:t>
            </w:r>
          </w:p>
        </w:tc>
        <w:tc>
          <w:tcPr>
            <w:tcW w:w="2728" w:type="dxa"/>
            <w:gridSpan w:val="2"/>
          </w:tcPr>
          <w:p w14:paraId="19897680"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A</w:t>
            </w:r>
            <w:r>
              <w:rPr>
                <w:rFonts w:ascii="Calibri" w:eastAsia="新細明體" w:hAnsi="Calibri"/>
                <w:sz w:val="22"/>
                <w:szCs w:val="22"/>
                <w:lang w:eastAsia="zh-TW"/>
              </w:rPr>
              <w:t>R/VR</w:t>
            </w:r>
          </w:p>
        </w:tc>
        <w:tc>
          <w:tcPr>
            <w:tcW w:w="1492" w:type="dxa"/>
          </w:tcPr>
          <w:p w14:paraId="4993C1EC"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AR</w:t>
            </w:r>
          </w:p>
        </w:tc>
        <w:tc>
          <w:tcPr>
            <w:tcW w:w="1632" w:type="dxa"/>
          </w:tcPr>
          <w:p w14:paraId="44836821"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ose/Control</w:t>
            </w:r>
          </w:p>
        </w:tc>
      </w:tr>
      <w:tr w:rsidR="009F51FA" w14:paraId="0C36D17B" w14:textId="77777777" w:rsidTr="004C222B">
        <w:trPr>
          <w:gridAfter w:val="1"/>
          <w:wAfter w:w="16" w:type="dxa"/>
          <w:jc w:val="center"/>
        </w:trPr>
        <w:tc>
          <w:tcPr>
            <w:tcW w:w="1920" w:type="dxa"/>
          </w:tcPr>
          <w:p w14:paraId="7CD970C0"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ata rate (R) (Mbps)</w:t>
            </w:r>
          </w:p>
        </w:tc>
        <w:tc>
          <w:tcPr>
            <w:tcW w:w="1484" w:type="dxa"/>
          </w:tcPr>
          <w:p w14:paraId="3CC77F65"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8</w:t>
            </w:r>
          </w:p>
        </w:tc>
        <w:tc>
          <w:tcPr>
            <w:tcW w:w="1280" w:type="dxa"/>
          </w:tcPr>
          <w:p w14:paraId="4C6F217A"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066" w:type="dxa"/>
          </w:tcPr>
          <w:p w14:paraId="5E6432B7"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30</w:t>
            </w:r>
          </w:p>
        </w:tc>
        <w:tc>
          <w:tcPr>
            <w:tcW w:w="1662" w:type="dxa"/>
          </w:tcPr>
          <w:p w14:paraId="44FA77D0"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45</w:t>
            </w:r>
          </w:p>
        </w:tc>
        <w:tc>
          <w:tcPr>
            <w:tcW w:w="1492" w:type="dxa"/>
          </w:tcPr>
          <w:p w14:paraId="57D33E87"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632" w:type="dxa"/>
          </w:tcPr>
          <w:p w14:paraId="5E12A452"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0.</w:t>
            </w:r>
            <w:r>
              <w:rPr>
                <w:rFonts w:ascii="Calibri" w:eastAsia="新細明體" w:hAnsi="Calibri" w:hint="eastAsia"/>
                <w:sz w:val="22"/>
                <w:szCs w:val="22"/>
                <w:lang w:eastAsia="zh-TW"/>
              </w:rPr>
              <w:t>2</w:t>
            </w:r>
          </w:p>
        </w:tc>
      </w:tr>
      <w:tr w:rsidR="009F51FA" w14:paraId="68443E71" w14:textId="77777777" w:rsidTr="004C222B">
        <w:trPr>
          <w:jc w:val="center"/>
        </w:trPr>
        <w:tc>
          <w:tcPr>
            <w:tcW w:w="1920" w:type="dxa"/>
          </w:tcPr>
          <w:p w14:paraId="2E0F208B"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 distribution</w:t>
            </w:r>
          </w:p>
        </w:tc>
        <w:tc>
          <w:tcPr>
            <w:tcW w:w="6984" w:type="dxa"/>
            <w:gridSpan w:val="5"/>
          </w:tcPr>
          <w:p w14:paraId="15604B91"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sidRPr="00C77D88">
              <w:rPr>
                <w:rFonts w:ascii="Calibri" w:eastAsia="新細明體" w:hAnsi="Calibri"/>
                <w:sz w:val="22"/>
                <w:szCs w:val="22"/>
                <w:lang w:eastAsia="zh-TW"/>
              </w:rPr>
              <w:t>Truncated Gaussian</w:t>
            </w:r>
          </w:p>
        </w:tc>
        <w:tc>
          <w:tcPr>
            <w:tcW w:w="1648" w:type="dxa"/>
            <w:gridSpan w:val="2"/>
          </w:tcPr>
          <w:p w14:paraId="2A3FAFB3"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9F51FA" w14:paraId="6217F6F2" w14:textId="77777777" w:rsidTr="004C222B">
        <w:trPr>
          <w:gridAfter w:val="1"/>
          <w:wAfter w:w="16" w:type="dxa"/>
          <w:trHeight w:val="56"/>
          <w:jc w:val="center"/>
        </w:trPr>
        <w:tc>
          <w:tcPr>
            <w:tcW w:w="1920" w:type="dxa"/>
          </w:tcPr>
          <w:p w14:paraId="1D1C5BC8"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acket size (</w:t>
            </w:r>
            <w:r w:rsidRPr="00102865">
              <w:rPr>
                <w:rFonts w:ascii="Calibri" w:eastAsia="新細明體" w:hAnsi="Calibri"/>
                <w:color w:val="FF0000"/>
                <w:sz w:val="22"/>
                <w:szCs w:val="22"/>
                <w:lang w:eastAsia="zh-TW"/>
              </w:rPr>
              <w:t>Min</w:t>
            </w:r>
            <w:r>
              <w:rPr>
                <w:rFonts w:ascii="Calibri" w:eastAsia="新細明體" w:hAnsi="Calibri"/>
                <w:sz w:val="22"/>
                <w:szCs w:val="22"/>
                <w:lang w:eastAsia="zh-TW"/>
              </w:rPr>
              <w:t xml:space="preserve">, </w:t>
            </w:r>
            <w:r w:rsidRPr="0026668B">
              <w:rPr>
                <w:rFonts w:ascii="Calibri" w:eastAsia="新細明體" w:hAnsi="Calibri"/>
                <w:b/>
                <w:bCs/>
                <w:sz w:val="22"/>
                <w:szCs w:val="22"/>
                <w:lang w:eastAsia="zh-TW"/>
              </w:rPr>
              <w:t>Ave</w:t>
            </w:r>
            <w:r>
              <w:rPr>
                <w:rFonts w:ascii="Calibri" w:eastAsia="新細明體" w:hAnsi="Calibri"/>
                <w:sz w:val="22"/>
                <w:szCs w:val="22"/>
                <w:lang w:eastAsia="zh-TW"/>
              </w:rPr>
              <w:t>, Max) (Bytes)</w:t>
            </w:r>
          </w:p>
        </w:tc>
        <w:tc>
          <w:tcPr>
            <w:tcW w:w="1484" w:type="dxa"/>
          </w:tcPr>
          <w:p w14:paraId="63F9BC41"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sidRPr="00102865">
              <w:rPr>
                <w:rFonts w:ascii="Calibri" w:eastAsia="新細明體" w:hAnsi="Calibri"/>
                <w:color w:val="FF0000"/>
                <w:sz w:val="22"/>
                <w:szCs w:val="22"/>
                <w:lang w:eastAsia="zh-TW"/>
              </w:rPr>
              <w:t>8334</w:t>
            </w:r>
            <w:r>
              <w:rPr>
                <w:rFonts w:ascii="Calibri" w:eastAsia="新細明體" w:hAnsi="Calibri"/>
                <w:sz w:val="22"/>
                <w:szCs w:val="22"/>
                <w:lang w:eastAsia="zh-TW"/>
              </w:rPr>
              <w:t xml:space="preserve">, </w:t>
            </w:r>
            <w:r w:rsidRPr="0026668B">
              <w:rPr>
                <w:rFonts w:ascii="Calibri" w:eastAsia="新細明體" w:hAnsi="Calibri"/>
                <w:b/>
                <w:bCs/>
                <w:sz w:val="22"/>
                <w:szCs w:val="22"/>
                <w:lang w:eastAsia="zh-TW"/>
              </w:rPr>
              <w:t>16667</w:t>
            </w:r>
            <w:r>
              <w:rPr>
                <w:rFonts w:ascii="Calibri" w:eastAsia="新細明體" w:hAnsi="Calibri"/>
                <w:sz w:val="22"/>
                <w:szCs w:val="22"/>
                <w:lang w:eastAsia="zh-TW"/>
              </w:rPr>
              <w:t>, 25001)</w:t>
            </w:r>
          </w:p>
        </w:tc>
        <w:tc>
          <w:tcPr>
            <w:tcW w:w="2346" w:type="dxa"/>
            <w:gridSpan w:val="2"/>
          </w:tcPr>
          <w:p w14:paraId="7EB7F714"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sidRPr="00102865">
              <w:rPr>
                <w:rFonts w:ascii="Calibri" w:eastAsia="新細明體" w:hAnsi="Calibri"/>
                <w:color w:val="FF0000"/>
                <w:sz w:val="22"/>
                <w:szCs w:val="22"/>
                <w:lang w:eastAsia="zh-TW"/>
              </w:rPr>
              <w:t>31250</w:t>
            </w:r>
            <w:r>
              <w:rPr>
                <w:rFonts w:ascii="Calibri" w:eastAsia="新細明體" w:hAnsi="Calibri"/>
                <w:sz w:val="22"/>
                <w:szCs w:val="22"/>
                <w:lang w:eastAsia="zh-TW"/>
              </w:rPr>
              <w:t xml:space="preserve">, </w:t>
            </w:r>
            <w:r w:rsidRPr="0026668B">
              <w:rPr>
                <w:rFonts w:ascii="Calibri" w:eastAsia="新細明體" w:hAnsi="Calibri"/>
                <w:b/>
                <w:bCs/>
                <w:sz w:val="22"/>
                <w:szCs w:val="22"/>
                <w:lang w:eastAsia="zh-TW"/>
              </w:rPr>
              <w:t>62500</w:t>
            </w:r>
            <w:r>
              <w:rPr>
                <w:rFonts w:ascii="Calibri" w:eastAsia="新細明體" w:hAnsi="Calibri"/>
                <w:sz w:val="22"/>
                <w:szCs w:val="22"/>
                <w:lang w:eastAsia="zh-TW"/>
              </w:rPr>
              <w:t>, 93750)</w:t>
            </w:r>
          </w:p>
        </w:tc>
        <w:tc>
          <w:tcPr>
            <w:tcW w:w="1662" w:type="dxa"/>
          </w:tcPr>
          <w:p w14:paraId="728EC8ED"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sidRPr="00102865">
              <w:rPr>
                <w:rFonts w:ascii="Calibri" w:eastAsia="新細明體" w:hAnsi="Calibri"/>
                <w:color w:val="FF0000"/>
                <w:sz w:val="22"/>
                <w:szCs w:val="22"/>
                <w:lang w:eastAsia="zh-TW"/>
              </w:rPr>
              <w:t>46875</w:t>
            </w:r>
            <w:r>
              <w:rPr>
                <w:rFonts w:ascii="Calibri" w:eastAsia="新細明體" w:hAnsi="Calibri"/>
                <w:sz w:val="22"/>
                <w:szCs w:val="22"/>
                <w:lang w:eastAsia="zh-TW"/>
              </w:rPr>
              <w:t xml:space="preserve">, </w:t>
            </w:r>
            <w:r w:rsidRPr="0026668B">
              <w:rPr>
                <w:rFonts w:ascii="Calibri" w:eastAsia="新細明體" w:hAnsi="Calibri"/>
                <w:b/>
                <w:bCs/>
                <w:sz w:val="22"/>
                <w:szCs w:val="22"/>
                <w:lang w:eastAsia="zh-TW"/>
              </w:rPr>
              <w:t>93750</w:t>
            </w:r>
            <w:r>
              <w:rPr>
                <w:rFonts w:ascii="Calibri" w:eastAsia="新細明體" w:hAnsi="Calibri"/>
                <w:sz w:val="22"/>
                <w:szCs w:val="22"/>
                <w:lang w:eastAsia="zh-TW"/>
              </w:rPr>
              <w:t xml:space="preserve">, </w:t>
            </w:r>
            <w:r w:rsidRPr="00666420">
              <w:rPr>
                <w:rFonts w:ascii="Calibri" w:eastAsia="新細明體" w:hAnsi="Calibri"/>
                <w:color w:val="000000" w:themeColor="text1"/>
                <w:sz w:val="22"/>
                <w:szCs w:val="22"/>
                <w:lang w:eastAsia="zh-TW"/>
              </w:rPr>
              <w:t>140625</w:t>
            </w:r>
            <w:r>
              <w:rPr>
                <w:rFonts w:ascii="Calibri" w:eastAsia="新細明體" w:hAnsi="Calibri"/>
                <w:sz w:val="22"/>
                <w:szCs w:val="22"/>
                <w:lang w:eastAsia="zh-TW"/>
              </w:rPr>
              <w:t>)</w:t>
            </w:r>
          </w:p>
        </w:tc>
        <w:tc>
          <w:tcPr>
            <w:tcW w:w="1492" w:type="dxa"/>
          </w:tcPr>
          <w:p w14:paraId="6ABF264E"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sidRPr="00102865">
              <w:rPr>
                <w:rFonts w:ascii="Calibri" w:eastAsia="新細明體" w:hAnsi="Calibri"/>
                <w:color w:val="FF0000"/>
                <w:sz w:val="22"/>
                <w:szCs w:val="22"/>
                <w:lang w:eastAsia="zh-TW"/>
              </w:rPr>
              <w:t>10417</w:t>
            </w:r>
            <w:r>
              <w:rPr>
                <w:rFonts w:ascii="Calibri" w:eastAsia="新細明體" w:hAnsi="Calibri"/>
                <w:sz w:val="22"/>
                <w:szCs w:val="22"/>
                <w:lang w:eastAsia="zh-TW"/>
              </w:rPr>
              <w:t xml:space="preserve">, </w:t>
            </w:r>
            <w:r w:rsidRPr="0026668B">
              <w:rPr>
                <w:rFonts w:ascii="Calibri" w:eastAsia="新細明體" w:hAnsi="Calibri"/>
                <w:b/>
                <w:bCs/>
                <w:sz w:val="22"/>
                <w:szCs w:val="22"/>
                <w:lang w:eastAsia="zh-TW"/>
              </w:rPr>
              <w:t>20834</w:t>
            </w:r>
            <w:r>
              <w:rPr>
                <w:rFonts w:ascii="Calibri" w:eastAsia="新細明體" w:hAnsi="Calibri"/>
                <w:sz w:val="22"/>
                <w:szCs w:val="22"/>
                <w:lang w:eastAsia="zh-TW"/>
              </w:rPr>
              <w:t>, 31251)</w:t>
            </w:r>
          </w:p>
        </w:tc>
        <w:tc>
          <w:tcPr>
            <w:tcW w:w="1632" w:type="dxa"/>
          </w:tcPr>
          <w:p w14:paraId="422D6211" w14:textId="77777777" w:rsidR="009F51FA" w:rsidRPr="0026668B" w:rsidRDefault="009F51FA" w:rsidP="004C222B">
            <w:pPr>
              <w:overflowPunct/>
              <w:autoSpaceDE/>
              <w:autoSpaceDN/>
              <w:adjustRightInd/>
              <w:spacing w:after="240"/>
              <w:jc w:val="center"/>
              <w:textAlignment w:val="auto"/>
              <w:rPr>
                <w:rFonts w:ascii="Calibri" w:eastAsia="新細明體" w:hAnsi="Calibri"/>
                <w:b/>
                <w:bCs/>
                <w:sz w:val="22"/>
                <w:szCs w:val="22"/>
                <w:lang w:eastAsia="zh-TW"/>
              </w:rPr>
            </w:pPr>
            <w:r w:rsidRPr="0026668B">
              <w:rPr>
                <w:rFonts w:ascii="Calibri" w:eastAsia="新細明體" w:hAnsi="Calibri" w:hint="eastAsia"/>
                <w:b/>
                <w:bCs/>
                <w:sz w:val="22"/>
                <w:szCs w:val="22"/>
                <w:lang w:eastAsia="zh-TW"/>
              </w:rPr>
              <w:t>1</w:t>
            </w:r>
            <w:r w:rsidRPr="0026668B">
              <w:rPr>
                <w:rFonts w:ascii="Calibri" w:eastAsia="新細明體" w:hAnsi="Calibri"/>
                <w:b/>
                <w:bCs/>
                <w:sz w:val="22"/>
                <w:szCs w:val="22"/>
                <w:lang w:eastAsia="zh-TW"/>
              </w:rPr>
              <w:t>00</w:t>
            </w:r>
          </w:p>
        </w:tc>
      </w:tr>
      <w:tr w:rsidR="009F51FA" w14:paraId="1E682251" w14:textId="77777777" w:rsidTr="004C222B">
        <w:trPr>
          <w:jc w:val="center"/>
        </w:trPr>
        <w:tc>
          <w:tcPr>
            <w:tcW w:w="1920" w:type="dxa"/>
          </w:tcPr>
          <w:p w14:paraId="4C699AC6"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PS (1/</w:t>
            </w:r>
            <w:proofErr w:type="spellStart"/>
            <w:r>
              <w:rPr>
                <w:rFonts w:ascii="Calibri" w:eastAsia="新細明體" w:hAnsi="Calibri"/>
                <w:sz w:val="22"/>
                <w:szCs w:val="22"/>
                <w:lang w:eastAsia="zh-TW"/>
              </w:rPr>
              <w:t>Periodicty</w:t>
            </w:r>
            <w:proofErr w:type="spellEnd"/>
            <w:r>
              <w:rPr>
                <w:rFonts w:ascii="Calibri" w:eastAsia="新細明體" w:hAnsi="Calibri"/>
                <w:sz w:val="22"/>
                <w:szCs w:val="22"/>
                <w:lang w:eastAsia="zh-TW"/>
              </w:rPr>
              <w:t>)</w:t>
            </w:r>
          </w:p>
        </w:tc>
        <w:tc>
          <w:tcPr>
            <w:tcW w:w="6984" w:type="dxa"/>
            <w:gridSpan w:val="5"/>
          </w:tcPr>
          <w:p w14:paraId="0A63773F"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6</w:t>
            </w:r>
            <w:r>
              <w:rPr>
                <w:rFonts w:ascii="Calibri" w:eastAsia="新細明體" w:hAnsi="Calibri"/>
                <w:sz w:val="22"/>
                <w:szCs w:val="22"/>
                <w:lang w:eastAsia="zh-TW"/>
              </w:rPr>
              <w:t>0</w:t>
            </w:r>
          </w:p>
        </w:tc>
        <w:tc>
          <w:tcPr>
            <w:tcW w:w="1648" w:type="dxa"/>
            <w:gridSpan w:val="2"/>
          </w:tcPr>
          <w:p w14:paraId="24E27325"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2</w:t>
            </w:r>
            <w:r>
              <w:rPr>
                <w:rFonts w:ascii="Calibri" w:eastAsia="新細明體" w:hAnsi="Calibri"/>
                <w:sz w:val="22"/>
                <w:szCs w:val="22"/>
                <w:lang w:eastAsia="zh-TW"/>
              </w:rPr>
              <w:t>50</w:t>
            </w:r>
          </w:p>
        </w:tc>
      </w:tr>
      <w:tr w:rsidR="009F51FA" w14:paraId="58A18967" w14:textId="77777777" w:rsidTr="004C222B">
        <w:trPr>
          <w:trHeight w:val="56"/>
          <w:jc w:val="center"/>
        </w:trPr>
        <w:tc>
          <w:tcPr>
            <w:tcW w:w="1920" w:type="dxa"/>
          </w:tcPr>
          <w:p w14:paraId="1BF94908"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J</w:t>
            </w:r>
            <w:r>
              <w:rPr>
                <w:rFonts w:ascii="Calibri" w:eastAsia="新細明體" w:hAnsi="Calibri"/>
                <w:sz w:val="22"/>
                <w:szCs w:val="22"/>
                <w:lang w:eastAsia="zh-TW"/>
              </w:rPr>
              <w:t>itter value distribution</w:t>
            </w:r>
          </w:p>
        </w:tc>
        <w:tc>
          <w:tcPr>
            <w:tcW w:w="6984" w:type="dxa"/>
            <w:gridSpan w:val="5"/>
          </w:tcPr>
          <w:p w14:paraId="457375F2"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Truncated Gaussian</w:t>
            </w:r>
          </w:p>
        </w:tc>
        <w:tc>
          <w:tcPr>
            <w:tcW w:w="1648" w:type="dxa"/>
            <w:gridSpan w:val="2"/>
          </w:tcPr>
          <w:p w14:paraId="7980AE09"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ixed</w:t>
            </w:r>
          </w:p>
        </w:tc>
      </w:tr>
      <w:tr w:rsidR="009F51FA" w14:paraId="6E489AFF" w14:textId="77777777" w:rsidTr="004C222B">
        <w:trPr>
          <w:jc w:val="center"/>
        </w:trPr>
        <w:tc>
          <w:tcPr>
            <w:tcW w:w="1920" w:type="dxa"/>
          </w:tcPr>
          <w:p w14:paraId="48211141"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 xml:space="preserve">Jitter value (Min, </w:t>
            </w:r>
            <w:r w:rsidRPr="0026668B">
              <w:rPr>
                <w:rFonts w:ascii="Calibri" w:eastAsia="新細明體" w:hAnsi="Calibri"/>
                <w:b/>
                <w:bCs/>
                <w:sz w:val="22"/>
                <w:szCs w:val="22"/>
                <w:lang w:eastAsia="zh-TW"/>
              </w:rPr>
              <w:t>Ave</w:t>
            </w:r>
            <w:r>
              <w:rPr>
                <w:rFonts w:ascii="Calibri" w:eastAsia="新細明體" w:hAnsi="Calibri"/>
                <w:sz w:val="22"/>
                <w:szCs w:val="22"/>
                <w:lang w:eastAsia="zh-TW"/>
              </w:rPr>
              <w:t>, Max) (</w:t>
            </w:r>
            <w:proofErr w:type="spellStart"/>
            <w:r>
              <w:rPr>
                <w:rFonts w:ascii="Calibri" w:eastAsia="新細明體" w:hAnsi="Calibri" w:hint="eastAsia"/>
                <w:sz w:val="22"/>
                <w:szCs w:val="22"/>
                <w:lang w:eastAsia="zh-TW"/>
              </w:rPr>
              <w:t>m</w:t>
            </w:r>
            <w:r>
              <w:rPr>
                <w:rFonts w:ascii="Calibri" w:eastAsia="新細明體" w:hAnsi="Calibri"/>
                <w:sz w:val="22"/>
                <w:szCs w:val="22"/>
                <w:lang w:eastAsia="zh-TW"/>
              </w:rPr>
              <w:t>s</w:t>
            </w:r>
            <w:proofErr w:type="spellEnd"/>
            <w:r>
              <w:rPr>
                <w:rFonts w:ascii="Calibri" w:eastAsia="新細明體" w:hAnsi="Calibri"/>
                <w:sz w:val="22"/>
                <w:szCs w:val="22"/>
                <w:lang w:eastAsia="zh-TW"/>
              </w:rPr>
              <w:t>)</w:t>
            </w:r>
          </w:p>
        </w:tc>
        <w:tc>
          <w:tcPr>
            <w:tcW w:w="6984" w:type="dxa"/>
            <w:gridSpan w:val="5"/>
          </w:tcPr>
          <w:p w14:paraId="379FC67A"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w:t>
            </w:r>
            <w:r>
              <w:rPr>
                <w:rFonts w:ascii="Calibri" w:eastAsia="新細明體" w:hAnsi="Calibri"/>
                <w:sz w:val="22"/>
                <w:szCs w:val="22"/>
                <w:lang w:eastAsia="zh-TW"/>
              </w:rPr>
              <w:t xml:space="preserve">-4, </w:t>
            </w:r>
            <w:r w:rsidRPr="006B7069">
              <w:rPr>
                <w:rFonts w:ascii="Calibri" w:eastAsia="新細明體" w:hAnsi="Calibri"/>
                <w:b/>
                <w:bCs/>
                <w:sz w:val="22"/>
                <w:szCs w:val="22"/>
                <w:lang w:eastAsia="zh-TW"/>
              </w:rPr>
              <w:t>0</w:t>
            </w:r>
            <w:r>
              <w:rPr>
                <w:rFonts w:ascii="Calibri" w:eastAsia="新細明體" w:hAnsi="Calibri"/>
                <w:sz w:val="22"/>
                <w:szCs w:val="22"/>
                <w:lang w:eastAsia="zh-TW"/>
              </w:rPr>
              <w:t>, 4)</w:t>
            </w:r>
          </w:p>
        </w:tc>
        <w:tc>
          <w:tcPr>
            <w:tcW w:w="1648" w:type="dxa"/>
            <w:gridSpan w:val="2"/>
          </w:tcPr>
          <w:p w14:paraId="078E0453" w14:textId="77777777" w:rsidR="009F51FA" w:rsidRPr="006B7069" w:rsidRDefault="009F51FA" w:rsidP="004C222B">
            <w:pPr>
              <w:overflowPunct/>
              <w:autoSpaceDE/>
              <w:autoSpaceDN/>
              <w:adjustRightInd/>
              <w:spacing w:after="240"/>
              <w:jc w:val="center"/>
              <w:textAlignment w:val="auto"/>
              <w:rPr>
                <w:rFonts w:ascii="Calibri" w:eastAsia="新細明體" w:hAnsi="Calibri"/>
                <w:b/>
                <w:bCs/>
                <w:sz w:val="22"/>
                <w:szCs w:val="22"/>
                <w:lang w:eastAsia="zh-TW"/>
              </w:rPr>
            </w:pPr>
            <w:r w:rsidRPr="006B7069">
              <w:rPr>
                <w:rFonts w:ascii="Calibri" w:eastAsia="新細明體" w:hAnsi="Calibri" w:hint="eastAsia"/>
                <w:b/>
                <w:bCs/>
                <w:sz w:val="22"/>
                <w:szCs w:val="22"/>
                <w:lang w:eastAsia="zh-TW"/>
              </w:rPr>
              <w:t>0</w:t>
            </w:r>
          </w:p>
        </w:tc>
      </w:tr>
      <w:tr w:rsidR="009F51FA" w14:paraId="2B54957E" w14:textId="77777777" w:rsidTr="004C222B">
        <w:trPr>
          <w:gridAfter w:val="1"/>
          <w:wAfter w:w="16" w:type="dxa"/>
          <w:jc w:val="center"/>
        </w:trPr>
        <w:tc>
          <w:tcPr>
            <w:tcW w:w="1920" w:type="dxa"/>
          </w:tcPr>
          <w:p w14:paraId="726F2756" w14:textId="77777777" w:rsidR="009F51FA" w:rsidRPr="00BC75A9" w:rsidRDefault="009F51FA" w:rsidP="004C222B">
            <w:pPr>
              <w:overflowPunct/>
              <w:autoSpaceDE/>
              <w:autoSpaceDN/>
              <w:adjustRightInd/>
              <w:spacing w:after="240"/>
              <w:jc w:val="center"/>
              <w:textAlignment w:val="auto"/>
              <w:rPr>
                <w:rFonts w:ascii="Calibri" w:eastAsia="新細明體" w:hAnsi="Calibri"/>
                <w:b/>
                <w:bCs/>
                <w:sz w:val="22"/>
                <w:szCs w:val="22"/>
                <w:lang w:eastAsia="zh-TW"/>
              </w:rPr>
            </w:pPr>
            <w:r w:rsidRPr="00BC75A9">
              <w:rPr>
                <w:rFonts w:ascii="Calibri" w:eastAsia="新細明體" w:hAnsi="Calibri"/>
                <w:b/>
                <w:bCs/>
                <w:color w:val="000000" w:themeColor="text1"/>
                <w:sz w:val="22"/>
                <w:szCs w:val="22"/>
                <w:lang w:eastAsia="zh-TW"/>
              </w:rPr>
              <w:t>Packet delay budget (PDB) (</w:t>
            </w:r>
            <w:proofErr w:type="spellStart"/>
            <w:r w:rsidRPr="00BC75A9">
              <w:rPr>
                <w:rFonts w:ascii="Calibri" w:eastAsia="新細明體" w:hAnsi="Calibri"/>
                <w:b/>
                <w:bCs/>
                <w:color w:val="000000" w:themeColor="text1"/>
                <w:sz w:val="22"/>
                <w:szCs w:val="22"/>
                <w:lang w:eastAsia="zh-TW"/>
              </w:rPr>
              <w:t>ms</w:t>
            </w:r>
            <w:proofErr w:type="spellEnd"/>
            <w:r w:rsidRPr="00BC75A9">
              <w:rPr>
                <w:rFonts w:ascii="Calibri" w:eastAsia="新細明體" w:hAnsi="Calibri"/>
                <w:b/>
                <w:bCs/>
                <w:color w:val="000000" w:themeColor="text1"/>
                <w:sz w:val="22"/>
                <w:szCs w:val="22"/>
                <w:lang w:eastAsia="zh-TW"/>
              </w:rPr>
              <w:t>)</w:t>
            </w:r>
          </w:p>
        </w:tc>
        <w:tc>
          <w:tcPr>
            <w:tcW w:w="2764" w:type="dxa"/>
            <w:gridSpan w:val="2"/>
          </w:tcPr>
          <w:p w14:paraId="2D451471"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5</w:t>
            </w:r>
          </w:p>
        </w:tc>
        <w:tc>
          <w:tcPr>
            <w:tcW w:w="2728" w:type="dxa"/>
            <w:gridSpan w:val="2"/>
          </w:tcPr>
          <w:p w14:paraId="4E2DF2D0"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c>
          <w:tcPr>
            <w:tcW w:w="1492" w:type="dxa"/>
          </w:tcPr>
          <w:p w14:paraId="53C90581"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0</w:t>
            </w:r>
          </w:p>
        </w:tc>
        <w:tc>
          <w:tcPr>
            <w:tcW w:w="1632" w:type="dxa"/>
          </w:tcPr>
          <w:p w14:paraId="61E50DF0"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1</w:t>
            </w:r>
            <w:r>
              <w:rPr>
                <w:rFonts w:ascii="Calibri" w:eastAsia="新細明體" w:hAnsi="Calibri"/>
                <w:sz w:val="22"/>
                <w:szCs w:val="22"/>
                <w:lang w:eastAsia="zh-TW"/>
              </w:rPr>
              <w:t>0</w:t>
            </w:r>
          </w:p>
        </w:tc>
      </w:tr>
      <w:tr w:rsidR="009F51FA" w14:paraId="67A591B5" w14:textId="77777777" w:rsidTr="004C222B">
        <w:trPr>
          <w:gridAfter w:val="1"/>
          <w:wAfter w:w="16" w:type="dxa"/>
          <w:jc w:val="center"/>
        </w:trPr>
        <w:tc>
          <w:tcPr>
            <w:tcW w:w="1920" w:type="dxa"/>
          </w:tcPr>
          <w:p w14:paraId="66F7CC6D" w14:textId="77777777" w:rsidR="009F51FA" w:rsidRPr="006B7069"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Min. required data rate (Mbps)</w:t>
            </w:r>
          </w:p>
        </w:tc>
        <w:tc>
          <w:tcPr>
            <w:tcW w:w="1484" w:type="dxa"/>
          </w:tcPr>
          <w:p w14:paraId="4B6A60A4"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8</w:t>
            </w:r>
            <w:r>
              <w:rPr>
                <w:rFonts w:ascii="Calibri" w:eastAsia="新細明體" w:hAnsi="Calibri"/>
                <w:sz w:val="22"/>
                <w:szCs w:val="22"/>
                <w:lang w:eastAsia="zh-TW"/>
              </w:rPr>
              <w:t>.89</w:t>
            </w:r>
          </w:p>
        </w:tc>
        <w:tc>
          <w:tcPr>
            <w:tcW w:w="1280" w:type="dxa"/>
          </w:tcPr>
          <w:p w14:paraId="4B0A54C3"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3</w:t>
            </w:r>
            <w:r>
              <w:rPr>
                <w:rFonts w:ascii="Calibri" w:eastAsia="新細明體" w:hAnsi="Calibri"/>
                <w:sz w:val="22"/>
                <w:szCs w:val="22"/>
                <w:lang w:eastAsia="zh-TW"/>
              </w:rPr>
              <w:t>3.33</w:t>
            </w:r>
          </w:p>
        </w:tc>
        <w:tc>
          <w:tcPr>
            <w:tcW w:w="1066" w:type="dxa"/>
          </w:tcPr>
          <w:p w14:paraId="666286DE"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0</w:t>
            </w:r>
          </w:p>
        </w:tc>
        <w:tc>
          <w:tcPr>
            <w:tcW w:w="1662" w:type="dxa"/>
          </w:tcPr>
          <w:p w14:paraId="6CDCDE2B"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7</w:t>
            </w:r>
            <w:r>
              <w:rPr>
                <w:rFonts w:ascii="Calibri" w:eastAsia="新細明體" w:hAnsi="Calibri"/>
                <w:sz w:val="22"/>
                <w:szCs w:val="22"/>
                <w:lang w:eastAsia="zh-TW"/>
              </w:rPr>
              <w:t>5</w:t>
            </w:r>
          </w:p>
        </w:tc>
        <w:tc>
          <w:tcPr>
            <w:tcW w:w="1492" w:type="dxa"/>
          </w:tcPr>
          <w:p w14:paraId="70440A8F"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5</w:t>
            </w:r>
            <w:r>
              <w:rPr>
                <w:rFonts w:ascii="Calibri" w:eastAsia="新細明體" w:hAnsi="Calibri"/>
                <w:sz w:val="22"/>
                <w:szCs w:val="22"/>
                <w:lang w:eastAsia="zh-TW"/>
              </w:rPr>
              <w:t>.56</w:t>
            </w:r>
          </w:p>
        </w:tc>
        <w:tc>
          <w:tcPr>
            <w:tcW w:w="1632" w:type="dxa"/>
          </w:tcPr>
          <w:p w14:paraId="7D56025C"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0</w:t>
            </w:r>
            <w:r>
              <w:rPr>
                <w:rFonts w:ascii="Calibri" w:eastAsia="新細明體" w:hAnsi="Calibri"/>
                <w:sz w:val="22"/>
                <w:szCs w:val="22"/>
                <w:lang w:eastAsia="zh-TW"/>
              </w:rPr>
              <w:t>.08</w:t>
            </w:r>
          </w:p>
        </w:tc>
      </w:tr>
      <w:tr w:rsidR="009F51FA" w14:paraId="026F1DBD" w14:textId="77777777" w:rsidTr="004C222B">
        <w:trPr>
          <w:jc w:val="center"/>
        </w:trPr>
        <w:tc>
          <w:tcPr>
            <w:tcW w:w="1920" w:type="dxa"/>
          </w:tcPr>
          <w:p w14:paraId="55D3CA8F" w14:textId="77777777" w:rsidR="009F51FA" w:rsidRPr="006B7069"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sidRPr="006B7069">
              <w:rPr>
                <w:rFonts w:ascii="Calibri" w:eastAsia="新細明體" w:hAnsi="Calibri"/>
                <w:sz w:val="22"/>
                <w:szCs w:val="22"/>
                <w:lang w:eastAsia="zh-TW"/>
              </w:rPr>
              <w:t>Reliability requirement</w:t>
            </w:r>
            <w:r>
              <w:rPr>
                <w:rFonts w:ascii="Calibri" w:eastAsia="新細明體" w:hAnsi="Calibri"/>
                <w:sz w:val="22"/>
                <w:szCs w:val="22"/>
                <w:lang w:eastAsia="zh-TW"/>
              </w:rPr>
              <w:t xml:space="preserve"> (%)</w:t>
            </w:r>
          </w:p>
        </w:tc>
        <w:tc>
          <w:tcPr>
            <w:tcW w:w="8632" w:type="dxa"/>
            <w:gridSpan w:val="7"/>
          </w:tcPr>
          <w:p w14:paraId="390EA8D1" w14:textId="77777777" w:rsidR="009F51FA" w:rsidRDefault="009F51FA" w:rsidP="004C222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hint="eastAsia"/>
                <w:sz w:val="22"/>
                <w:szCs w:val="22"/>
                <w:lang w:eastAsia="zh-TW"/>
              </w:rPr>
              <w:t>9</w:t>
            </w:r>
            <w:r>
              <w:rPr>
                <w:rFonts w:ascii="Calibri" w:eastAsia="新細明體" w:hAnsi="Calibri"/>
                <w:sz w:val="22"/>
                <w:szCs w:val="22"/>
                <w:lang w:eastAsia="zh-TW"/>
              </w:rPr>
              <w:t>9</w:t>
            </w:r>
          </w:p>
        </w:tc>
      </w:tr>
    </w:tbl>
    <w:p w14:paraId="7BD49DE5" w14:textId="77777777" w:rsidR="009F51FA" w:rsidRDefault="009F51FA" w:rsidP="009F51FA">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b/>
          <w:bCs/>
          <w:sz w:val="22"/>
          <w:szCs w:val="22"/>
          <w:lang w:eastAsia="zh-TW"/>
        </w:rPr>
        <w:t>Observation 1: In XR Traffic model, different applications have different minimal packet size and max packet size.</w:t>
      </w:r>
    </w:p>
    <w:p w14:paraId="33AC2BF2" w14:textId="5343844D" w:rsidR="009E4823" w:rsidRDefault="009E4823" w:rsidP="009E4823">
      <w:pPr>
        <w:pStyle w:val="2"/>
        <w:rPr>
          <w:rFonts w:eastAsia="新細明體"/>
          <w:lang w:eastAsia="zh-TW"/>
        </w:rPr>
      </w:pPr>
      <w:r>
        <w:rPr>
          <w:rFonts w:eastAsia="新細明體"/>
          <w:lang w:eastAsia="zh-TW"/>
        </w:rPr>
        <w:t>2.2</w:t>
      </w:r>
      <w:r w:rsidR="00354F69">
        <w:rPr>
          <w:rFonts w:eastAsia="新細明體"/>
          <w:lang w:eastAsia="zh-TW"/>
        </w:rPr>
        <w:t>.2</w:t>
      </w:r>
      <w:r>
        <w:rPr>
          <w:rFonts w:eastAsia="新細明體"/>
          <w:lang w:eastAsia="zh-TW"/>
        </w:rPr>
        <w:tab/>
      </w:r>
      <w:r w:rsidR="00E56B4B">
        <w:rPr>
          <w:rFonts w:eastAsia="新細明體"/>
          <w:lang w:eastAsia="zh-TW"/>
        </w:rPr>
        <w:t>BSR enhancement</w:t>
      </w:r>
    </w:p>
    <w:p w14:paraId="202C13CC" w14:textId="4A84ADC4" w:rsidR="00603D22" w:rsidRDefault="00B82419" w:rsidP="00B82419">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During SI phase, </w:t>
      </w:r>
      <w:r w:rsidR="00E201F2">
        <w:rPr>
          <w:rFonts w:ascii="Calibri" w:eastAsia="新細明體" w:hAnsi="Calibri"/>
          <w:sz w:val="22"/>
          <w:szCs w:val="22"/>
          <w:lang w:eastAsia="zh-TW"/>
        </w:rPr>
        <w:t>three</w:t>
      </w:r>
      <w:r>
        <w:rPr>
          <w:rFonts w:ascii="Calibri" w:eastAsia="新細明體" w:hAnsi="Calibri"/>
          <w:sz w:val="22"/>
          <w:szCs w:val="22"/>
          <w:lang w:eastAsia="zh-TW"/>
        </w:rPr>
        <w:t xml:space="preserve"> enhanced</w:t>
      </w:r>
      <w:r w:rsidR="00E201F2">
        <w:rPr>
          <w:rFonts w:ascii="Calibri" w:eastAsia="新細明體" w:hAnsi="Calibri"/>
          <w:sz w:val="22"/>
          <w:szCs w:val="22"/>
          <w:lang w:eastAsia="zh-TW"/>
        </w:rPr>
        <w:t xml:space="preserve"> directions </w:t>
      </w:r>
      <w:r>
        <w:rPr>
          <w:rFonts w:ascii="Calibri" w:eastAsia="新細明體" w:hAnsi="Calibri"/>
          <w:sz w:val="22"/>
          <w:szCs w:val="22"/>
          <w:lang w:eastAsia="zh-TW"/>
        </w:rPr>
        <w:t>for BSR are identifi</w:t>
      </w:r>
      <w:r>
        <w:rPr>
          <w:rFonts w:ascii="Calibri" w:eastAsia="新細明體" w:hAnsi="Calibri" w:hint="eastAsia"/>
          <w:sz w:val="22"/>
          <w:szCs w:val="22"/>
          <w:lang w:eastAsia="zh-TW"/>
        </w:rPr>
        <w:t>e</w:t>
      </w:r>
      <w:r>
        <w:rPr>
          <w:rFonts w:ascii="Calibri" w:eastAsia="新細明體" w:hAnsi="Calibri"/>
          <w:sz w:val="22"/>
          <w:szCs w:val="22"/>
          <w:lang w:eastAsia="zh-TW"/>
        </w:rPr>
        <w:t xml:space="preserve">d </w:t>
      </w:r>
      <w:r w:rsidR="00E201F2">
        <w:rPr>
          <w:rFonts w:ascii="Calibri" w:eastAsia="新細明體" w:hAnsi="Calibri" w:hint="eastAsia"/>
          <w:sz w:val="22"/>
          <w:szCs w:val="22"/>
          <w:lang w:eastAsia="zh-TW"/>
        </w:rPr>
        <w:t>1</w:t>
      </w:r>
      <w:r w:rsidR="00E201F2">
        <w:rPr>
          <w:rFonts w:ascii="Calibri" w:eastAsia="新細明體" w:hAnsi="Calibri"/>
          <w:sz w:val="22"/>
          <w:szCs w:val="22"/>
          <w:lang w:eastAsia="zh-TW"/>
        </w:rPr>
        <w:t xml:space="preserve">) </w:t>
      </w:r>
      <w:r w:rsidR="00970B01">
        <w:rPr>
          <w:rFonts w:ascii="Calibri" w:eastAsia="新細明體" w:hAnsi="Calibri" w:hint="eastAsia"/>
          <w:sz w:val="22"/>
          <w:szCs w:val="22"/>
          <w:lang w:eastAsia="zh-TW"/>
        </w:rPr>
        <w:t>En</w:t>
      </w:r>
      <w:r w:rsidR="00970B01">
        <w:rPr>
          <w:rFonts w:ascii="Calibri" w:eastAsia="新細明體" w:hAnsi="Calibri"/>
          <w:sz w:val="22"/>
          <w:szCs w:val="22"/>
          <w:lang w:eastAsia="zh-TW"/>
        </w:rPr>
        <w:t xml:space="preserve">hanced </w:t>
      </w:r>
      <w:r w:rsidR="00E201F2">
        <w:rPr>
          <w:rFonts w:ascii="Calibri" w:eastAsia="新細明體" w:hAnsi="Calibri"/>
          <w:sz w:val="22"/>
          <w:szCs w:val="22"/>
          <w:lang w:eastAsia="zh-TW"/>
        </w:rPr>
        <w:t>BSR table specific for XR packet</w:t>
      </w:r>
      <w:r>
        <w:rPr>
          <w:rFonts w:ascii="Calibri" w:eastAsia="新細明體" w:hAnsi="Calibri"/>
          <w:sz w:val="22"/>
          <w:szCs w:val="22"/>
          <w:lang w:eastAsia="zh-TW"/>
        </w:rPr>
        <w:t xml:space="preserve">, </w:t>
      </w:r>
      <w:r w:rsidR="00E201F2">
        <w:rPr>
          <w:rFonts w:ascii="Calibri" w:eastAsia="新細明體" w:hAnsi="Calibri" w:hint="eastAsia"/>
          <w:sz w:val="22"/>
          <w:szCs w:val="22"/>
          <w:lang w:eastAsia="zh-TW"/>
        </w:rPr>
        <w:t>2</w:t>
      </w:r>
      <w:r w:rsidR="00E201F2">
        <w:rPr>
          <w:rFonts w:ascii="Calibri" w:eastAsia="新細明體" w:hAnsi="Calibri"/>
          <w:sz w:val="22"/>
          <w:szCs w:val="22"/>
          <w:lang w:eastAsia="zh-TW"/>
        </w:rPr>
        <w:t xml:space="preserve">) </w:t>
      </w:r>
      <w:r w:rsidR="00970B01">
        <w:rPr>
          <w:rFonts w:ascii="Calibri" w:eastAsia="新細明體" w:hAnsi="Calibri"/>
          <w:sz w:val="22"/>
          <w:szCs w:val="22"/>
          <w:lang w:eastAsia="zh-TW"/>
        </w:rPr>
        <w:t xml:space="preserve">Enhanced </w:t>
      </w:r>
      <w:r w:rsidR="00E201F2">
        <w:rPr>
          <w:rFonts w:ascii="Calibri" w:eastAsia="新細明體" w:hAnsi="Calibri"/>
          <w:sz w:val="22"/>
          <w:szCs w:val="22"/>
          <w:lang w:eastAsia="zh-TW"/>
        </w:rPr>
        <w:t xml:space="preserve">BSR format with </w:t>
      </w:r>
      <w:r>
        <w:rPr>
          <w:rFonts w:ascii="Calibri" w:eastAsia="新細明體" w:hAnsi="Calibri"/>
          <w:sz w:val="22"/>
          <w:szCs w:val="22"/>
          <w:lang w:eastAsia="zh-TW"/>
        </w:rPr>
        <w:t xml:space="preserve">delay </w:t>
      </w:r>
      <w:r w:rsidR="00E201F2">
        <w:rPr>
          <w:rFonts w:ascii="Calibri" w:eastAsia="新細明體" w:hAnsi="Calibri"/>
          <w:sz w:val="22"/>
          <w:szCs w:val="22"/>
          <w:lang w:eastAsia="zh-TW"/>
        </w:rPr>
        <w:t>information</w:t>
      </w:r>
      <w:r>
        <w:rPr>
          <w:rFonts w:ascii="Calibri" w:eastAsia="新細明體" w:hAnsi="Calibri"/>
          <w:sz w:val="22"/>
          <w:szCs w:val="22"/>
          <w:lang w:eastAsia="zh-TW"/>
        </w:rPr>
        <w:t xml:space="preserve"> </w:t>
      </w:r>
      <w:r w:rsidR="00E201F2">
        <w:rPr>
          <w:rFonts w:ascii="Calibri" w:eastAsia="新細明體" w:hAnsi="Calibri" w:hint="eastAsia"/>
          <w:sz w:val="22"/>
          <w:szCs w:val="22"/>
          <w:lang w:eastAsia="zh-TW"/>
        </w:rPr>
        <w:t>3</w:t>
      </w:r>
      <w:r w:rsidR="00E201F2">
        <w:rPr>
          <w:rFonts w:ascii="Calibri" w:eastAsia="新細明體" w:hAnsi="Calibri"/>
          <w:sz w:val="22"/>
          <w:szCs w:val="22"/>
          <w:lang w:eastAsia="zh-TW"/>
        </w:rPr>
        <w:t xml:space="preserve">) </w:t>
      </w:r>
      <w:r w:rsidR="00970B01">
        <w:rPr>
          <w:rFonts w:ascii="Calibri" w:eastAsia="新細明體" w:hAnsi="Calibri"/>
          <w:sz w:val="22"/>
          <w:szCs w:val="22"/>
          <w:lang w:eastAsia="zh-TW"/>
        </w:rPr>
        <w:t xml:space="preserve">New </w:t>
      </w:r>
      <w:r w:rsidR="00E201F2">
        <w:rPr>
          <w:rFonts w:ascii="Calibri" w:eastAsia="新細明體" w:hAnsi="Calibri"/>
          <w:sz w:val="22"/>
          <w:szCs w:val="22"/>
          <w:lang w:eastAsia="zh-TW"/>
        </w:rPr>
        <w:t>trigger condition for BSR associated to XR packet.</w:t>
      </w:r>
    </w:p>
    <w:p w14:paraId="41A908C4" w14:textId="44C388A9" w:rsidR="00E56B4B" w:rsidRDefault="00E56B4B" w:rsidP="00E56B4B">
      <w:pPr>
        <w:pStyle w:val="2"/>
        <w:rPr>
          <w:rFonts w:eastAsia="新細明體"/>
          <w:lang w:eastAsia="zh-TW"/>
        </w:rPr>
      </w:pPr>
      <w:r>
        <w:rPr>
          <w:rFonts w:eastAsia="新細明體"/>
          <w:lang w:eastAsia="zh-TW"/>
        </w:rPr>
        <w:t>2.2.</w:t>
      </w:r>
      <w:r w:rsidR="00354F69">
        <w:rPr>
          <w:rFonts w:eastAsia="新細明體"/>
          <w:lang w:eastAsia="zh-TW"/>
        </w:rPr>
        <w:t>2.</w:t>
      </w:r>
      <w:r>
        <w:rPr>
          <w:rFonts w:eastAsia="新細明體"/>
          <w:lang w:eastAsia="zh-TW"/>
        </w:rPr>
        <w:t>1</w:t>
      </w:r>
      <w:r>
        <w:rPr>
          <w:rFonts w:eastAsia="新細明體"/>
          <w:lang w:eastAsia="zh-TW"/>
        </w:rPr>
        <w:tab/>
        <w:t xml:space="preserve">BSR </w:t>
      </w:r>
      <w:r w:rsidR="00E201F2">
        <w:rPr>
          <w:rFonts w:eastAsia="新細明體"/>
          <w:lang w:eastAsia="zh-TW"/>
        </w:rPr>
        <w:t>Table</w:t>
      </w:r>
    </w:p>
    <w:p w14:paraId="13FE1630" w14:textId="76D29B09" w:rsidR="009475E1" w:rsidRPr="00A77B22" w:rsidRDefault="005972E1" w:rsidP="00335D8F">
      <w:pPr>
        <w:overflowPunct/>
        <w:autoSpaceDE/>
        <w:autoSpaceDN/>
        <w:adjustRightInd/>
        <w:spacing w:after="240"/>
        <w:ind w:firstLineChars="200" w:firstLine="440"/>
        <w:textAlignment w:val="auto"/>
        <w:rPr>
          <w:rFonts w:asciiTheme="minorHAnsi" w:hAnsiTheme="minorHAnsi" w:cstheme="minorHAnsi"/>
          <w:sz w:val="22"/>
          <w:szCs w:val="22"/>
        </w:rPr>
      </w:pPr>
      <w:r>
        <w:rPr>
          <w:rFonts w:asciiTheme="minorHAnsi" w:eastAsia="新細明體" w:hAnsiTheme="minorHAnsi" w:cstheme="minorHAnsi"/>
          <w:sz w:val="22"/>
          <w:szCs w:val="22"/>
          <w:lang w:eastAsia="zh-TW"/>
        </w:rPr>
        <w:t>I</w:t>
      </w:r>
      <w:r w:rsidR="009475E1" w:rsidRPr="00A77B22">
        <w:rPr>
          <w:rFonts w:asciiTheme="minorHAnsi" w:hAnsiTheme="minorHAnsi" w:cstheme="minorHAnsi"/>
          <w:sz w:val="22"/>
          <w:szCs w:val="22"/>
        </w:rPr>
        <w:t>n the current spec, buffer sizes reported in BSR</w:t>
      </w:r>
      <w:r w:rsidR="00335D8F">
        <w:rPr>
          <w:rFonts w:asciiTheme="minorHAnsi" w:hAnsiTheme="minorHAnsi" w:cstheme="minorHAnsi"/>
          <w:sz w:val="22"/>
          <w:szCs w:val="22"/>
        </w:rPr>
        <w:t xml:space="preserve"> table</w:t>
      </w:r>
      <w:r w:rsidR="009475E1" w:rsidRPr="00A77B22">
        <w:rPr>
          <w:rFonts w:asciiTheme="minorHAnsi" w:hAnsiTheme="minorHAnsi" w:cstheme="minorHAnsi"/>
          <w:sz w:val="22"/>
          <w:szCs w:val="22"/>
        </w:rPr>
        <w:t xml:space="preserve"> are coded by an exponential function, i.e.</w:t>
      </w:r>
    </w:p>
    <w:p w14:paraId="15A5F426" w14:textId="77777777" w:rsidR="009475E1" w:rsidRPr="00A77B22" w:rsidRDefault="009475E1" w:rsidP="009475E1">
      <w:pPr>
        <w:ind w:left="432"/>
        <w:jc w:val="center"/>
        <w:rPr>
          <w:rFonts w:asciiTheme="minorHAnsi" w:hAnsiTheme="minorHAnsi" w:cstheme="minorHAnsi"/>
          <w:sz w:val="22"/>
          <w:szCs w:val="22"/>
        </w:rPr>
      </w:pPr>
      <w:r w:rsidRPr="00A77B22">
        <w:rPr>
          <w:rFonts w:asciiTheme="minorHAnsi" w:hAnsiTheme="minorHAnsi" w:cstheme="minorHAnsi"/>
          <w:i/>
          <w:iCs/>
          <w:sz w:val="22"/>
          <w:szCs w:val="22"/>
        </w:rPr>
        <w:lastRenderedPageBreak/>
        <w:t>B</w:t>
      </w:r>
      <w:r w:rsidRPr="00A77B22">
        <w:rPr>
          <w:rFonts w:asciiTheme="minorHAnsi" w:hAnsiTheme="minorHAnsi" w:cstheme="minorHAnsi"/>
          <w:i/>
          <w:iCs/>
          <w:sz w:val="22"/>
          <w:szCs w:val="22"/>
          <w:vertAlign w:val="subscript"/>
        </w:rPr>
        <w:t xml:space="preserve">k </w:t>
      </w:r>
      <w:r w:rsidRPr="00A77B22">
        <w:rPr>
          <w:rFonts w:asciiTheme="minorHAnsi" w:hAnsiTheme="minorHAnsi" w:cstheme="minorHAnsi"/>
          <w:sz w:val="22"/>
          <w:szCs w:val="22"/>
        </w:rPr>
        <w:t xml:space="preserve">=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min</w:t>
      </w:r>
      <w:proofErr w:type="spellEnd"/>
      <w:r w:rsidRPr="00A77B22">
        <w:rPr>
          <w:rFonts w:asciiTheme="minorHAnsi" w:hAnsiTheme="minorHAnsi" w:cstheme="minorHAnsi"/>
          <w:i/>
          <w:iCs/>
          <w:sz w:val="22"/>
          <w:szCs w:val="22"/>
        </w:rPr>
        <w:sym w:font="Symbol" w:char="F0D7"/>
      </w:r>
      <w:r w:rsidRPr="00A77B22">
        <w:rPr>
          <w:rFonts w:asciiTheme="minorHAnsi" w:hAnsiTheme="minorHAnsi" w:cstheme="minorHAnsi"/>
          <w:i/>
          <w:iCs/>
          <w:sz w:val="22"/>
          <w:szCs w:val="22"/>
        </w:rPr>
        <w:t xml:space="preserve"> </w:t>
      </w:r>
      <w:r w:rsidRPr="00A77B22">
        <w:rPr>
          <w:rFonts w:asciiTheme="minorHAnsi" w:hAnsiTheme="minorHAnsi" w:cstheme="minorHAnsi"/>
          <w:sz w:val="22"/>
          <w:szCs w:val="22"/>
        </w:rPr>
        <w:t>(</w:t>
      </w:r>
      <w:r w:rsidRPr="00A77B22">
        <w:rPr>
          <w:rFonts w:asciiTheme="minorHAnsi" w:hAnsiTheme="minorHAnsi" w:cstheme="minorHAnsi"/>
          <w:i/>
          <w:iCs/>
          <w:sz w:val="22"/>
          <w:szCs w:val="22"/>
        </w:rPr>
        <w:t>1+p</w:t>
      </w:r>
      <w:r w:rsidRPr="00A77B22">
        <w:rPr>
          <w:rFonts w:asciiTheme="minorHAnsi" w:hAnsiTheme="minorHAnsi" w:cstheme="minorHAnsi"/>
          <w:sz w:val="22"/>
          <w:szCs w:val="22"/>
        </w:rPr>
        <w:t>)</w:t>
      </w:r>
      <w:r w:rsidRPr="00A77B22">
        <w:rPr>
          <w:rFonts w:asciiTheme="minorHAnsi" w:hAnsiTheme="minorHAnsi" w:cstheme="minorHAnsi"/>
          <w:i/>
          <w:iCs/>
          <w:sz w:val="22"/>
          <w:szCs w:val="22"/>
          <w:vertAlign w:val="superscript"/>
        </w:rPr>
        <w:t xml:space="preserve"> k</w:t>
      </w:r>
      <w:r w:rsidRPr="00A77B22">
        <w:rPr>
          <w:rFonts w:asciiTheme="minorHAnsi" w:hAnsiTheme="minorHAnsi" w:cstheme="minorHAnsi"/>
          <w:sz w:val="22"/>
          <w:szCs w:val="22"/>
        </w:rPr>
        <w:t xml:space="preserve">, where </w:t>
      </w:r>
      <w:r w:rsidRPr="00A77B22">
        <w:rPr>
          <w:rFonts w:asciiTheme="minorHAnsi" w:hAnsiTheme="minorHAnsi" w:cstheme="minorHAnsi"/>
          <w:i/>
          <w:iCs/>
          <w:sz w:val="22"/>
          <w:szCs w:val="22"/>
        </w:rPr>
        <w:t>p</w:t>
      </w:r>
      <w:r w:rsidRPr="00A77B22">
        <w:rPr>
          <w:rFonts w:asciiTheme="minorHAnsi" w:hAnsiTheme="minorHAnsi" w:cstheme="minorHAnsi"/>
          <w:sz w:val="22"/>
          <w:szCs w:val="22"/>
        </w:rPr>
        <w:t xml:space="preserve"> =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max</w:t>
      </w:r>
      <w:proofErr w:type="spellEnd"/>
      <w:r w:rsidRPr="00A77B22">
        <w:rPr>
          <w:rFonts w:asciiTheme="minorHAnsi" w:hAnsiTheme="minorHAnsi" w:cstheme="minorHAnsi"/>
          <w:sz w:val="22"/>
          <w:szCs w:val="22"/>
        </w:rPr>
        <w:t xml:space="preserve"> /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min</w:t>
      </w:r>
      <w:proofErr w:type="spellEnd"/>
      <w:r w:rsidRPr="00A77B22">
        <w:rPr>
          <w:rFonts w:asciiTheme="minorHAnsi" w:hAnsiTheme="minorHAnsi" w:cstheme="minorHAnsi"/>
          <w:sz w:val="22"/>
          <w:szCs w:val="22"/>
        </w:rPr>
        <w:t>)</w:t>
      </w:r>
      <w:r w:rsidRPr="00A77B22">
        <w:rPr>
          <w:rFonts w:asciiTheme="minorHAnsi" w:hAnsiTheme="minorHAnsi" w:cstheme="minorHAnsi"/>
          <w:sz w:val="22"/>
          <w:szCs w:val="22"/>
          <w:vertAlign w:val="superscript"/>
        </w:rPr>
        <w:t>1 / (</w:t>
      </w:r>
      <w:r w:rsidRPr="00A77B22">
        <w:rPr>
          <w:rFonts w:asciiTheme="minorHAnsi" w:hAnsiTheme="minorHAnsi" w:cstheme="minorHAnsi"/>
          <w:i/>
          <w:iCs/>
          <w:sz w:val="22"/>
          <w:szCs w:val="22"/>
          <w:vertAlign w:val="superscript"/>
        </w:rPr>
        <w:t>N</w:t>
      </w:r>
      <w:r w:rsidRPr="00A77B22">
        <w:rPr>
          <w:rFonts w:asciiTheme="minorHAnsi" w:hAnsiTheme="minorHAnsi" w:cstheme="minorHAnsi"/>
          <w:sz w:val="22"/>
          <w:szCs w:val="22"/>
          <w:vertAlign w:val="superscript"/>
        </w:rPr>
        <w:t>-1)</w:t>
      </w:r>
      <w:r w:rsidRPr="00A77B22">
        <w:rPr>
          <w:rFonts w:asciiTheme="minorHAnsi" w:hAnsiTheme="minorHAnsi" w:cstheme="minorHAnsi"/>
          <w:sz w:val="22"/>
          <w:szCs w:val="22"/>
        </w:rPr>
        <w:t xml:space="preserve"> – 1,</w:t>
      </w:r>
    </w:p>
    <w:p w14:paraId="7A980769" w14:textId="35B8E54D" w:rsidR="00B82419" w:rsidRDefault="009475E1" w:rsidP="00335D8F">
      <w:pPr>
        <w:overflowPunct/>
        <w:autoSpaceDE/>
        <w:autoSpaceDN/>
        <w:adjustRightInd/>
        <w:spacing w:after="240"/>
        <w:textAlignment w:val="auto"/>
        <w:rPr>
          <w:rFonts w:asciiTheme="minorHAnsi" w:hAnsiTheme="minorHAnsi" w:cstheme="minorHAnsi"/>
          <w:sz w:val="22"/>
          <w:szCs w:val="22"/>
        </w:rPr>
      </w:pPr>
      <w:r w:rsidRPr="00A77B22">
        <w:rPr>
          <w:rFonts w:asciiTheme="minorHAnsi" w:hAnsiTheme="minorHAnsi" w:cstheme="minorHAnsi"/>
          <w:sz w:val="22"/>
          <w:szCs w:val="22"/>
        </w:rPr>
        <w:t xml:space="preserve">where </w:t>
      </w:r>
      <w:proofErr w:type="spellStart"/>
      <w:r w:rsidRPr="00B27817">
        <w:rPr>
          <w:rFonts w:asciiTheme="minorHAnsi" w:hAnsiTheme="minorHAnsi" w:cstheme="minorHAnsi"/>
          <w:i/>
          <w:iCs/>
          <w:sz w:val="22"/>
          <w:szCs w:val="22"/>
        </w:rPr>
        <w:t>B</w:t>
      </w:r>
      <w:r w:rsidRPr="00B27817">
        <w:rPr>
          <w:rFonts w:asciiTheme="minorHAnsi" w:hAnsiTheme="minorHAnsi" w:cstheme="minorHAnsi"/>
          <w:i/>
          <w:iCs/>
          <w:sz w:val="22"/>
          <w:szCs w:val="22"/>
          <w:vertAlign w:val="subscript"/>
        </w:rPr>
        <w:t>min</w:t>
      </w:r>
      <w:proofErr w:type="spellEnd"/>
      <w:r w:rsidRPr="00A77B22">
        <w:rPr>
          <w:rFonts w:asciiTheme="minorHAnsi" w:hAnsiTheme="minorHAnsi" w:cstheme="minorHAnsi"/>
          <w:sz w:val="22"/>
          <w:szCs w:val="22"/>
        </w:rPr>
        <w:t xml:space="preserve"> </w:t>
      </w:r>
      <w:r w:rsidR="008B0A7C">
        <w:rPr>
          <w:rFonts w:asciiTheme="minorHAnsi" w:hAnsiTheme="minorHAnsi" w:cstheme="minorHAnsi"/>
          <w:sz w:val="22"/>
          <w:szCs w:val="22"/>
        </w:rPr>
        <w:t>is t</w:t>
      </w:r>
      <w:r w:rsidRPr="00A77B22">
        <w:rPr>
          <w:rFonts w:asciiTheme="minorHAnsi" w:hAnsiTheme="minorHAnsi" w:cstheme="minorHAnsi"/>
          <w:sz w:val="22"/>
          <w:szCs w:val="22"/>
        </w:rPr>
        <w:t xml:space="preserve">he minimum buffer size and </w:t>
      </w:r>
      <w:proofErr w:type="spellStart"/>
      <w:r w:rsidRPr="00B27817">
        <w:rPr>
          <w:rFonts w:asciiTheme="minorHAnsi" w:hAnsiTheme="minorHAnsi" w:cstheme="minorHAnsi"/>
          <w:i/>
          <w:iCs/>
          <w:sz w:val="22"/>
          <w:szCs w:val="22"/>
        </w:rPr>
        <w:t>B</w:t>
      </w:r>
      <w:r w:rsidRPr="00B27817">
        <w:rPr>
          <w:rFonts w:asciiTheme="minorHAnsi" w:hAnsiTheme="minorHAnsi" w:cstheme="minorHAnsi"/>
          <w:i/>
          <w:iCs/>
          <w:sz w:val="22"/>
          <w:szCs w:val="22"/>
          <w:vertAlign w:val="subscript"/>
        </w:rPr>
        <w:t>max</w:t>
      </w:r>
      <w:proofErr w:type="spellEnd"/>
      <w:r w:rsidRPr="00A77B22">
        <w:rPr>
          <w:rFonts w:asciiTheme="minorHAnsi" w:hAnsiTheme="minorHAnsi" w:cstheme="minorHAnsi"/>
          <w:sz w:val="22"/>
          <w:szCs w:val="22"/>
        </w:rPr>
        <w:t xml:space="preserve"> is the maximum buffer size that can be reported by UE.</w:t>
      </w:r>
      <w:r w:rsidR="00B82419">
        <w:rPr>
          <w:rFonts w:asciiTheme="minorHAnsi" w:hAnsiTheme="minorHAnsi" w:cstheme="minorHAnsi"/>
          <w:sz w:val="22"/>
          <w:szCs w:val="22"/>
        </w:rPr>
        <w:t xml:space="preserve"> With the knowledge of XR traffic model, we know that the minimum packet size is not small as other traffic. Therefore, a different minimum packet size can be configured for XR-</w:t>
      </w:r>
      <w:proofErr w:type="spellStart"/>
      <w:r w:rsidR="00B82419">
        <w:rPr>
          <w:rFonts w:asciiTheme="minorHAnsi" w:hAnsiTheme="minorHAnsi" w:cstheme="minorHAnsi"/>
          <w:sz w:val="22"/>
          <w:szCs w:val="22"/>
        </w:rPr>
        <w:t>specfic</w:t>
      </w:r>
      <w:proofErr w:type="spellEnd"/>
      <w:r w:rsidR="00B82419">
        <w:rPr>
          <w:rFonts w:asciiTheme="minorHAnsi" w:hAnsiTheme="minorHAnsi" w:cstheme="minorHAnsi"/>
          <w:sz w:val="22"/>
          <w:szCs w:val="22"/>
        </w:rPr>
        <w:t xml:space="preserve"> traffic, which belongs to certain logical channel group</w:t>
      </w:r>
      <w:r w:rsidR="00A57DE3">
        <w:rPr>
          <w:rFonts w:asciiTheme="minorHAnsi" w:hAnsiTheme="minorHAnsi" w:cstheme="minorHAnsi"/>
          <w:sz w:val="22"/>
          <w:szCs w:val="22"/>
        </w:rPr>
        <w:t xml:space="preserve"> (LCG)</w:t>
      </w:r>
      <w:r w:rsidR="00B82419">
        <w:rPr>
          <w:rFonts w:asciiTheme="minorHAnsi" w:hAnsiTheme="minorHAnsi" w:cstheme="minorHAnsi"/>
          <w:sz w:val="22"/>
          <w:szCs w:val="22"/>
        </w:rPr>
        <w:t>.</w:t>
      </w:r>
      <w:r w:rsidR="00A57DE3">
        <w:rPr>
          <w:rFonts w:asciiTheme="minorHAnsi" w:hAnsiTheme="minorHAnsi" w:cstheme="minorHAnsi"/>
          <w:sz w:val="22"/>
          <w:szCs w:val="22"/>
        </w:rPr>
        <w:t xml:space="preserve"> In order to differentiate the new BSR table and legacy BSR table, the configuration of minimum packet size could be optional. If it is configured, that means new BSR table is used. If not, that means legacy BSR table is used.</w:t>
      </w:r>
    </w:p>
    <w:p w14:paraId="163B2D5C" w14:textId="241DABCF" w:rsidR="00A57DE3" w:rsidRPr="00A57DE3" w:rsidRDefault="00A57DE3" w:rsidP="00A57DE3">
      <w:pPr>
        <w:overflowPunct/>
        <w:autoSpaceDE/>
        <w:autoSpaceDN/>
        <w:adjustRightInd/>
        <w:spacing w:after="240"/>
        <w:textAlignment w:val="auto"/>
        <w:rPr>
          <w:rFonts w:asciiTheme="minorHAnsi" w:eastAsiaTheme="minorEastAsia" w:hAnsiTheme="minorHAnsi" w:cstheme="minorHAnsi"/>
          <w:b/>
          <w:bCs/>
          <w:sz w:val="22"/>
          <w:szCs w:val="22"/>
        </w:rPr>
      </w:pPr>
      <w:r w:rsidRPr="00A57DE3">
        <w:rPr>
          <w:rFonts w:ascii="Calibri" w:eastAsia="新細明體" w:hAnsi="Calibri"/>
          <w:b/>
          <w:bCs/>
          <w:sz w:val="22"/>
          <w:szCs w:val="22"/>
          <w:lang w:eastAsia="zh-TW"/>
        </w:rPr>
        <w:t xml:space="preserve">Proposal 2: </w:t>
      </w:r>
      <w:r w:rsidRPr="00A57DE3">
        <w:rPr>
          <w:rFonts w:asciiTheme="minorHAnsi" w:eastAsiaTheme="minorEastAsia" w:hAnsiTheme="minorHAnsi" w:cstheme="minorHAnsi"/>
          <w:b/>
          <w:bCs/>
          <w:sz w:val="22"/>
          <w:szCs w:val="22"/>
        </w:rPr>
        <w:t>NW uses RRC message to configure minimum (</w:t>
      </w:r>
      <w:proofErr w:type="spellStart"/>
      <w:r w:rsidRPr="00A57DE3">
        <w:rPr>
          <w:rFonts w:asciiTheme="minorHAnsi" w:eastAsiaTheme="minorEastAsia" w:hAnsiTheme="minorHAnsi" w:cstheme="minorHAnsi"/>
          <w:b/>
          <w:bCs/>
          <w:sz w:val="22"/>
          <w:szCs w:val="22"/>
        </w:rPr>
        <w:t>B</w:t>
      </w:r>
      <w:r w:rsidRPr="00A57DE3">
        <w:rPr>
          <w:rFonts w:asciiTheme="minorHAnsi" w:eastAsiaTheme="minorEastAsia" w:hAnsiTheme="minorHAnsi" w:cstheme="minorHAnsi"/>
          <w:b/>
          <w:bCs/>
          <w:sz w:val="22"/>
          <w:szCs w:val="22"/>
          <w:vertAlign w:val="subscript"/>
        </w:rPr>
        <w:t>min</w:t>
      </w:r>
      <w:proofErr w:type="spellEnd"/>
      <w:r w:rsidRPr="00A57DE3">
        <w:rPr>
          <w:rFonts w:asciiTheme="minorHAnsi" w:eastAsiaTheme="minorEastAsia" w:hAnsiTheme="minorHAnsi" w:cstheme="minorHAnsi"/>
          <w:b/>
          <w:bCs/>
          <w:sz w:val="22"/>
          <w:szCs w:val="22"/>
        </w:rPr>
        <w:t xml:space="preserve">) XR packet size for </w:t>
      </w:r>
      <w:r>
        <w:rPr>
          <w:rFonts w:asciiTheme="minorHAnsi" w:eastAsiaTheme="minorEastAsia" w:hAnsiTheme="minorHAnsi" w:cstheme="minorHAnsi"/>
          <w:b/>
          <w:bCs/>
          <w:sz w:val="22"/>
          <w:szCs w:val="22"/>
        </w:rPr>
        <w:t>the</w:t>
      </w:r>
      <w:r w:rsidRPr="00A57DE3">
        <w:rPr>
          <w:rFonts w:asciiTheme="minorHAnsi" w:eastAsiaTheme="minorEastAsia" w:hAnsiTheme="minorHAnsi" w:cstheme="minorHAnsi"/>
          <w:b/>
          <w:bCs/>
          <w:sz w:val="22"/>
          <w:szCs w:val="22"/>
        </w:rPr>
        <w:t xml:space="preserve"> LCG.</w:t>
      </w:r>
    </w:p>
    <w:p w14:paraId="635A40A9" w14:textId="293CA2B8" w:rsidR="00A57DE3" w:rsidRPr="00A57DE3" w:rsidRDefault="00A57DE3" w:rsidP="00A57DE3">
      <w:pPr>
        <w:pStyle w:val="af9"/>
        <w:numPr>
          <w:ilvl w:val="0"/>
          <w:numId w:val="39"/>
        </w:numPr>
        <w:spacing w:after="240"/>
        <w:rPr>
          <w:rFonts w:asciiTheme="minorHAnsi" w:eastAsiaTheme="minorEastAsia" w:hAnsiTheme="minorHAnsi" w:cstheme="minorHAnsi"/>
          <w:b/>
          <w:bCs/>
          <w:sz w:val="22"/>
          <w:szCs w:val="22"/>
        </w:rPr>
      </w:pPr>
      <w:r w:rsidRPr="00A57DE3">
        <w:rPr>
          <w:rFonts w:asciiTheme="minorHAnsi" w:eastAsiaTheme="minorEastAsia" w:hAnsiTheme="minorHAnsi" w:cstheme="minorHAnsi"/>
          <w:b/>
          <w:bCs/>
          <w:sz w:val="22"/>
          <w:szCs w:val="22"/>
        </w:rPr>
        <w:t xml:space="preserve">If </w:t>
      </w:r>
      <w:proofErr w:type="spellStart"/>
      <w:r w:rsidRPr="00A57DE3">
        <w:rPr>
          <w:rFonts w:asciiTheme="minorHAnsi" w:eastAsiaTheme="minorEastAsia" w:hAnsiTheme="minorHAnsi" w:cstheme="minorHAnsi"/>
          <w:b/>
          <w:bCs/>
          <w:sz w:val="22"/>
          <w:szCs w:val="22"/>
        </w:rPr>
        <w:t>B</w:t>
      </w:r>
      <w:r w:rsidRPr="00A57DE3">
        <w:rPr>
          <w:rFonts w:asciiTheme="minorHAnsi" w:eastAsiaTheme="minorEastAsia" w:hAnsiTheme="minorHAnsi" w:cstheme="minorHAnsi"/>
          <w:b/>
          <w:bCs/>
          <w:sz w:val="22"/>
          <w:szCs w:val="22"/>
          <w:vertAlign w:val="subscript"/>
        </w:rPr>
        <w:t>min</w:t>
      </w:r>
      <w:proofErr w:type="spellEnd"/>
      <w:r w:rsidRPr="00A57DE3">
        <w:rPr>
          <w:rFonts w:asciiTheme="minorHAnsi" w:eastAsiaTheme="minorEastAsia" w:hAnsiTheme="minorHAnsi" w:cstheme="minorHAnsi"/>
          <w:b/>
          <w:bCs/>
          <w:sz w:val="22"/>
          <w:szCs w:val="22"/>
        </w:rPr>
        <w:t xml:space="preserve"> is not configured, use legacy BSR table.</w:t>
      </w:r>
    </w:p>
    <w:p w14:paraId="1D021536" w14:textId="3B4978B5" w:rsidR="00A57DE3" w:rsidRPr="00A57DE3" w:rsidRDefault="00A57DE3" w:rsidP="00A57DE3">
      <w:pPr>
        <w:pStyle w:val="af9"/>
        <w:numPr>
          <w:ilvl w:val="0"/>
          <w:numId w:val="38"/>
        </w:numPr>
        <w:spacing w:after="240"/>
        <w:rPr>
          <w:rFonts w:asciiTheme="minorHAnsi" w:eastAsiaTheme="minorEastAsia" w:hAnsiTheme="minorHAnsi" w:cstheme="minorHAnsi"/>
          <w:b/>
          <w:bCs/>
          <w:sz w:val="22"/>
          <w:szCs w:val="22"/>
        </w:rPr>
      </w:pPr>
      <w:r w:rsidRPr="00A57DE3">
        <w:rPr>
          <w:rFonts w:asciiTheme="minorHAnsi" w:eastAsiaTheme="minorEastAsia" w:hAnsiTheme="minorHAnsi" w:cstheme="minorHAnsi"/>
          <w:b/>
          <w:bCs/>
          <w:sz w:val="22"/>
          <w:szCs w:val="22"/>
        </w:rPr>
        <w:t>If configured, use new BSR table.</w:t>
      </w:r>
    </w:p>
    <w:p w14:paraId="02E0C686" w14:textId="7956F684" w:rsidR="00A57DE3" w:rsidRDefault="004104DE" w:rsidP="00335D8F">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n order to reduce the quantization error, we suggest </w:t>
      </w:r>
      <w:proofErr w:type="gramStart"/>
      <w:r>
        <w:rPr>
          <w:rFonts w:asciiTheme="minorHAnsi" w:eastAsia="新細明體" w:hAnsiTheme="minorHAnsi" w:cstheme="minorHAnsi"/>
          <w:sz w:val="22"/>
          <w:szCs w:val="22"/>
          <w:lang w:eastAsia="zh-TW"/>
        </w:rPr>
        <w:t>to use</w:t>
      </w:r>
      <w:proofErr w:type="gramEnd"/>
      <w:r>
        <w:rPr>
          <w:rFonts w:asciiTheme="minorHAnsi" w:eastAsia="新細明體" w:hAnsiTheme="minorHAnsi" w:cstheme="minorHAnsi"/>
          <w:sz w:val="22"/>
          <w:szCs w:val="22"/>
          <w:lang w:eastAsia="zh-TW"/>
        </w:rPr>
        <w:t xml:space="preserve"> liner BSR table for XR services, not exponential BSR table.</w:t>
      </w:r>
      <w:r w:rsidR="00354F69">
        <w:rPr>
          <w:rFonts w:asciiTheme="minorHAnsi" w:eastAsia="新細明體" w:hAnsiTheme="minorHAnsi" w:cstheme="minorHAnsi"/>
          <w:sz w:val="22"/>
          <w:szCs w:val="22"/>
          <w:lang w:eastAsia="zh-TW"/>
        </w:rPr>
        <w:t xml:space="preserve"> The step size configuration is the same as configuration of minimum packet size of the LCG.</w:t>
      </w:r>
    </w:p>
    <w:p w14:paraId="2A0D4614" w14:textId="5D958CE4" w:rsidR="0077027F" w:rsidRPr="00A77B22" w:rsidRDefault="0077027F" w:rsidP="0077027F">
      <w:pPr>
        <w:ind w:left="432"/>
        <w:jc w:val="center"/>
        <w:rPr>
          <w:rFonts w:asciiTheme="minorHAnsi" w:hAnsiTheme="minorHAnsi" w:cstheme="minorHAnsi"/>
          <w:sz w:val="22"/>
          <w:szCs w:val="22"/>
        </w:rPr>
      </w:pPr>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 xml:space="preserve">k </w:t>
      </w:r>
      <w:r w:rsidRPr="00A77B22">
        <w:rPr>
          <w:rFonts w:asciiTheme="minorHAnsi" w:hAnsiTheme="minorHAnsi" w:cstheme="minorHAnsi"/>
          <w:sz w:val="22"/>
          <w:szCs w:val="22"/>
        </w:rPr>
        <w:t xml:space="preserve">= </w:t>
      </w:r>
      <w:proofErr w:type="spellStart"/>
      <w:r w:rsidRPr="00A77B22">
        <w:rPr>
          <w:rFonts w:asciiTheme="minorHAnsi" w:hAnsiTheme="minorHAnsi" w:cstheme="minorHAnsi"/>
          <w:i/>
          <w:iCs/>
          <w:sz w:val="22"/>
          <w:szCs w:val="22"/>
        </w:rPr>
        <w:t>B</w:t>
      </w:r>
      <w:r w:rsidRPr="00A77B22">
        <w:rPr>
          <w:rFonts w:asciiTheme="minorHAnsi" w:hAnsiTheme="minorHAnsi" w:cstheme="minorHAnsi"/>
          <w:i/>
          <w:iCs/>
          <w:sz w:val="22"/>
          <w:szCs w:val="22"/>
          <w:vertAlign w:val="subscript"/>
        </w:rPr>
        <w:t>min</w:t>
      </w:r>
      <w:proofErr w:type="spellEnd"/>
      <w:r>
        <w:rPr>
          <w:rFonts w:asciiTheme="minorHAnsi" w:hAnsiTheme="minorHAnsi" w:cstheme="minorHAnsi"/>
          <w:i/>
          <w:iCs/>
          <w:sz w:val="22"/>
          <w:szCs w:val="22"/>
          <w:vertAlign w:val="subscript"/>
        </w:rPr>
        <w:t xml:space="preserve"> </w:t>
      </w:r>
      <w:r>
        <w:rPr>
          <w:rFonts w:asciiTheme="minorHAnsi" w:hAnsiTheme="minorHAnsi" w:cstheme="minorHAnsi"/>
          <w:i/>
          <w:iCs/>
          <w:sz w:val="22"/>
          <w:szCs w:val="22"/>
        </w:rPr>
        <w:t>+</w:t>
      </w:r>
      <w:r w:rsidRPr="00A77B22">
        <w:rPr>
          <w:rFonts w:asciiTheme="minorHAnsi" w:hAnsiTheme="minorHAnsi" w:cstheme="minorHAnsi"/>
          <w:i/>
          <w:iCs/>
          <w:sz w:val="22"/>
          <w:szCs w:val="22"/>
        </w:rPr>
        <w:t xml:space="preserve"> </w:t>
      </w:r>
      <w:r>
        <w:rPr>
          <w:rFonts w:asciiTheme="minorHAnsi" w:hAnsiTheme="minorHAnsi" w:cstheme="minorHAnsi"/>
          <w:i/>
          <w:iCs/>
          <w:sz w:val="22"/>
          <w:szCs w:val="22"/>
        </w:rPr>
        <w:t xml:space="preserve">(k-1) * </w:t>
      </w:r>
      <w:r w:rsidRPr="00A77B22">
        <w:rPr>
          <w:rFonts w:asciiTheme="minorHAnsi" w:hAnsiTheme="minorHAnsi" w:cstheme="minorHAnsi"/>
          <w:sz w:val="22"/>
          <w:szCs w:val="22"/>
        </w:rPr>
        <w:t>(</w:t>
      </w:r>
      <w:r>
        <w:rPr>
          <w:rFonts w:asciiTheme="minorHAnsi" w:hAnsiTheme="minorHAnsi" w:cstheme="minorHAnsi"/>
          <w:sz w:val="22"/>
          <w:szCs w:val="22"/>
        </w:rPr>
        <w:t>step size</w:t>
      </w:r>
      <w:r w:rsidRPr="00A77B22">
        <w:rPr>
          <w:rFonts w:asciiTheme="minorHAnsi" w:hAnsiTheme="minorHAnsi" w:cstheme="minorHAnsi"/>
          <w:sz w:val="22"/>
          <w:szCs w:val="22"/>
        </w:rPr>
        <w:t>),</w:t>
      </w:r>
    </w:p>
    <w:p w14:paraId="2274BCC0" w14:textId="7F907F65" w:rsidR="000A6A54" w:rsidRDefault="000A6A54" w:rsidP="000A6A54">
      <w:pPr>
        <w:overflowPunct/>
        <w:autoSpaceDE/>
        <w:autoSpaceDN/>
        <w:adjustRightInd/>
        <w:spacing w:after="240"/>
        <w:textAlignment w:val="auto"/>
        <w:rPr>
          <w:rFonts w:ascii="Calibri" w:eastAsia="新細明體" w:hAnsi="Calibri"/>
          <w:b/>
          <w:bCs/>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w:t>
      </w:r>
      <w:r w:rsidR="004104DE">
        <w:rPr>
          <w:rFonts w:ascii="Calibri" w:eastAsia="新細明體" w:hAnsi="Calibri"/>
          <w:b/>
          <w:bCs/>
          <w:sz w:val="22"/>
          <w:szCs w:val="22"/>
          <w:lang w:eastAsia="zh-TW"/>
        </w:rPr>
        <w:t>3</w:t>
      </w:r>
      <w:r>
        <w:rPr>
          <w:rFonts w:ascii="Calibri" w:eastAsia="新細明體" w:hAnsi="Calibri"/>
          <w:b/>
          <w:bCs/>
          <w:sz w:val="22"/>
          <w:szCs w:val="22"/>
          <w:lang w:eastAsia="zh-TW"/>
        </w:rPr>
        <w:t>: The new BSR table</w:t>
      </w:r>
      <w:r w:rsidR="004104DE">
        <w:rPr>
          <w:rFonts w:ascii="Calibri" w:eastAsia="新細明體" w:hAnsi="Calibri"/>
          <w:b/>
          <w:bCs/>
          <w:sz w:val="22"/>
          <w:szCs w:val="22"/>
          <w:lang w:eastAsia="zh-TW"/>
        </w:rPr>
        <w:t xml:space="preserve"> is linear, i.e.,</w:t>
      </w:r>
      <w:r>
        <w:rPr>
          <w:rFonts w:ascii="Calibri" w:eastAsia="新細明體" w:hAnsi="Calibri"/>
          <w:b/>
          <w:bCs/>
          <w:sz w:val="22"/>
          <w:szCs w:val="22"/>
          <w:lang w:eastAsia="zh-TW"/>
        </w:rPr>
        <w:t xml:space="preserve"> equal</w:t>
      </w:r>
      <w:r w:rsidR="004104DE">
        <w:rPr>
          <w:rFonts w:ascii="Calibri" w:eastAsia="新細明體" w:hAnsi="Calibri"/>
          <w:b/>
          <w:bCs/>
          <w:sz w:val="22"/>
          <w:szCs w:val="22"/>
          <w:lang w:eastAsia="zh-TW"/>
        </w:rPr>
        <w:t>ly</w:t>
      </w:r>
      <w:r>
        <w:rPr>
          <w:rFonts w:ascii="Calibri" w:eastAsia="新細明體" w:hAnsi="Calibri"/>
          <w:b/>
          <w:bCs/>
          <w:sz w:val="22"/>
          <w:szCs w:val="22"/>
          <w:lang w:eastAsia="zh-TW"/>
        </w:rPr>
        <w:t xml:space="preserve"> step size for each index</w:t>
      </w:r>
      <w:r w:rsidR="0077027F">
        <w:rPr>
          <w:rFonts w:ascii="Calibri" w:eastAsia="新細明體" w:hAnsi="Calibri"/>
          <w:b/>
          <w:bCs/>
          <w:sz w:val="22"/>
          <w:szCs w:val="22"/>
          <w:lang w:eastAsia="zh-TW"/>
        </w:rPr>
        <w:t xml:space="preserve"> k</w:t>
      </w:r>
      <w:r>
        <w:rPr>
          <w:rFonts w:ascii="Calibri" w:eastAsia="新細明體" w:hAnsi="Calibri"/>
          <w:b/>
          <w:bCs/>
          <w:sz w:val="22"/>
          <w:szCs w:val="22"/>
          <w:lang w:eastAsia="zh-TW"/>
        </w:rPr>
        <w:t>.</w:t>
      </w:r>
    </w:p>
    <w:p w14:paraId="73509E10" w14:textId="691DD571" w:rsidR="006C7E1A" w:rsidRPr="00A57DE3" w:rsidRDefault="006C7E1A" w:rsidP="006C7E1A">
      <w:pPr>
        <w:overflowPunct/>
        <w:autoSpaceDE/>
        <w:autoSpaceDN/>
        <w:adjustRightInd/>
        <w:spacing w:after="240"/>
        <w:textAlignment w:val="auto"/>
        <w:rPr>
          <w:rFonts w:asciiTheme="minorHAnsi" w:eastAsiaTheme="minorEastAsia" w:hAnsiTheme="minorHAnsi" w:cstheme="minorHAnsi"/>
          <w:b/>
          <w:bCs/>
          <w:sz w:val="22"/>
          <w:szCs w:val="22"/>
        </w:rPr>
      </w:pPr>
      <w:r w:rsidRPr="00A57DE3">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4</w:t>
      </w:r>
      <w:r w:rsidRPr="00A57DE3">
        <w:rPr>
          <w:rFonts w:ascii="Calibri" w:eastAsia="新細明體" w:hAnsi="Calibri"/>
          <w:b/>
          <w:bCs/>
          <w:sz w:val="22"/>
          <w:szCs w:val="22"/>
          <w:lang w:eastAsia="zh-TW"/>
        </w:rPr>
        <w:t xml:space="preserve">: </w:t>
      </w:r>
      <w:r w:rsidRPr="00A57DE3">
        <w:rPr>
          <w:rFonts w:asciiTheme="minorHAnsi" w:eastAsiaTheme="minorEastAsia" w:hAnsiTheme="minorHAnsi" w:cstheme="minorHAnsi"/>
          <w:b/>
          <w:bCs/>
          <w:sz w:val="22"/>
          <w:szCs w:val="22"/>
        </w:rPr>
        <w:t xml:space="preserve">NW uses RRC message to configure </w:t>
      </w:r>
      <w:r>
        <w:rPr>
          <w:rFonts w:asciiTheme="minorHAnsi" w:eastAsiaTheme="minorEastAsia" w:hAnsiTheme="minorHAnsi" w:cstheme="minorHAnsi"/>
          <w:b/>
          <w:bCs/>
          <w:sz w:val="22"/>
          <w:szCs w:val="22"/>
        </w:rPr>
        <w:t>step size of linear BSR table</w:t>
      </w:r>
      <w:r w:rsidRPr="00A57DE3">
        <w:rPr>
          <w:rFonts w:asciiTheme="minorHAnsi" w:eastAsiaTheme="minorEastAsia" w:hAnsiTheme="minorHAnsi" w:cstheme="minorHAnsi"/>
          <w:b/>
          <w:bCs/>
          <w:sz w:val="22"/>
          <w:szCs w:val="22"/>
        </w:rPr>
        <w:t xml:space="preserve"> for </w:t>
      </w:r>
      <w:r>
        <w:rPr>
          <w:rFonts w:asciiTheme="minorHAnsi" w:eastAsiaTheme="minorEastAsia" w:hAnsiTheme="minorHAnsi" w:cstheme="minorHAnsi"/>
          <w:b/>
          <w:bCs/>
          <w:sz w:val="22"/>
          <w:szCs w:val="22"/>
        </w:rPr>
        <w:t>the</w:t>
      </w:r>
      <w:r w:rsidRPr="00A57DE3">
        <w:rPr>
          <w:rFonts w:asciiTheme="minorHAnsi" w:eastAsiaTheme="minorEastAsia" w:hAnsiTheme="minorHAnsi" w:cstheme="minorHAnsi"/>
          <w:b/>
          <w:bCs/>
          <w:sz w:val="22"/>
          <w:szCs w:val="22"/>
        </w:rPr>
        <w:t xml:space="preserve"> LCG.</w:t>
      </w:r>
    </w:p>
    <w:p w14:paraId="76CCBC80" w14:textId="2A5FB7F9" w:rsidR="006C7E1A" w:rsidRPr="00A57DE3" w:rsidRDefault="006C7E1A" w:rsidP="006C7E1A">
      <w:pPr>
        <w:pStyle w:val="af9"/>
        <w:numPr>
          <w:ilvl w:val="0"/>
          <w:numId w:val="39"/>
        </w:numPr>
        <w:spacing w:after="240"/>
        <w:rPr>
          <w:rFonts w:asciiTheme="minorHAnsi" w:eastAsiaTheme="minorEastAsia" w:hAnsiTheme="minorHAnsi" w:cstheme="minorHAnsi"/>
          <w:b/>
          <w:bCs/>
          <w:sz w:val="22"/>
          <w:szCs w:val="22"/>
        </w:rPr>
      </w:pPr>
      <w:r w:rsidRPr="00A57DE3">
        <w:rPr>
          <w:rFonts w:asciiTheme="minorHAnsi" w:eastAsiaTheme="minorEastAsia" w:hAnsiTheme="minorHAnsi" w:cstheme="minorHAnsi"/>
          <w:b/>
          <w:bCs/>
          <w:sz w:val="22"/>
          <w:szCs w:val="22"/>
        </w:rPr>
        <w:t xml:space="preserve">If </w:t>
      </w:r>
      <w:r>
        <w:rPr>
          <w:rFonts w:asciiTheme="minorHAnsi" w:eastAsiaTheme="minorEastAsia" w:hAnsiTheme="minorHAnsi" w:cstheme="minorHAnsi"/>
          <w:b/>
          <w:bCs/>
          <w:sz w:val="22"/>
          <w:szCs w:val="22"/>
        </w:rPr>
        <w:t>step size</w:t>
      </w:r>
      <w:r w:rsidRPr="00A57DE3">
        <w:rPr>
          <w:rFonts w:asciiTheme="minorHAnsi" w:eastAsiaTheme="minorEastAsia" w:hAnsiTheme="minorHAnsi" w:cstheme="minorHAnsi"/>
          <w:b/>
          <w:bCs/>
          <w:sz w:val="22"/>
          <w:szCs w:val="22"/>
        </w:rPr>
        <w:t xml:space="preserve"> is not configured, use legacy BSR table.</w:t>
      </w:r>
    </w:p>
    <w:p w14:paraId="276881E6" w14:textId="03AA2D58" w:rsidR="006C7E1A" w:rsidRPr="00A57DE3" w:rsidRDefault="006C7E1A" w:rsidP="006C7E1A">
      <w:pPr>
        <w:pStyle w:val="af9"/>
        <w:numPr>
          <w:ilvl w:val="0"/>
          <w:numId w:val="38"/>
        </w:numPr>
        <w:spacing w:after="240"/>
        <w:rPr>
          <w:rFonts w:asciiTheme="minorHAnsi" w:eastAsiaTheme="minorEastAsia" w:hAnsiTheme="minorHAnsi" w:cstheme="minorHAnsi"/>
          <w:b/>
          <w:bCs/>
          <w:sz w:val="22"/>
          <w:szCs w:val="22"/>
        </w:rPr>
      </w:pPr>
      <w:r w:rsidRPr="00A57DE3">
        <w:rPr>
          <w:rFonts w:asciiTheme="minorHAnsi" w:eastAsiaTheme="minorEastAsia" w:hAnsiTheme="minorHAnsi" w:cstheme="minorHAnsi"/>
          <w:b/>
          <w:bCs/>
          <w:sz w:val="22"/>
          <w:szCs w:val="22"/>
        </w:rPr>
        <w:t>If configured, use new</w:t>
      </w:r>
      <w:r>
        <w:rPr>
          <w:rFonts w:asciiTheme="minorHAnsi" w:eastAsiaTheme="minorEastAsia" w:hAnsiTheme="minorHAnsi" w:cstheme="minorHAnsi"/>
          <w:b/>
          <w:bCs/>
          <w:sz w:val="22"/>
          <w:szCs w:val="22"/>
        </w:rPr>
        <w:t xml:space="preserve"> linear</w:t>
      </w:r>
      <w:r w:rsidRPr="00A57DE3">
        <w:rPr>
          <w:rFonts w:asciiTheme="minorHAnsi" w:eastAsiaTheme="minorEastAsia" w:hAnsiTheme="minorHAnsi" w:cstheme="minorHAnsi"/>
          <w:b/>
          <w:bCs/>
          <w:sz w:val="22"/>
          <w:szCs w:val="22"/>
        </w:rPr>
        <w:t xml:space="preserve"> BSR table.</w:t>
      </w:r>
    </w:p>
    <w:p w14:paraId="54A604B4" w14:textId="1F43E48B" w:rsidR="00354F69" w:rsidRDefault="00354F69" w:rsidP="00354F69">
      <w:pPr>
        <w:pStyle w:val="2"/>
        <w:rPr>
          <w:rFonts w:eastAsia="新細明體"/>
          <w:lang w:eastAsia="zh-TW"/>
        </w:rPr>
      </w:pPr>
      <w:r>
        <w:rPr>
          <w:rFonts w:eastAsia="新細明體"/>
          <w:lang w:eastAsia="zh-TW"/>
        </w:rPr>
        <w:t>2.2.2.2</w:t>
      </w:r>
      <w:r>
        <w:rPr>
          <w:rFonts w:eastAsia="新細明體"/>
          <w:lang w:eastAsia="zh-TW"/>
        </w:rPr>
        <w:tab/>
      </w:r>
      <w:r w:rsidR="00EF40F9" w:rsidRPr="00EF40F9">
        <w:rPr>
          <w:rFonts w:eastAsia="新細明體"/>
          <w:lang w:eastAsia="zh-TW"/>
        </w:rPr>
        <w:t>Delay reporting</w:t>
      </w:r>
    </w:p>
    <w:p w14:paraId="000F589E" w14:textId="571A6810" w:rsidR="00354F69" w:rsidRDefault="00122A28" w:rsidP="00354F69">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The packet delay budget is associated with buffer </w:t>
      </w:r>
      <w:proofErr w:type="gramStart"/>
      <w:r>
        <w:rPr>
          <w:rFonts w:asciiTheme="minorHAnsi" w:eastAsia="新細明體" w:hAnsiTheme="minorHAnsi" w:cstheme="minorHAnsi"/>
          <w:sz w:val="22"/>
          <w:szCs w:val="22"/>
          <w:lang w:eastAsia="zh-TW"/>
        </w:rPr>
        <w:t>data,</w:t>
      </w:r>
      <w:proofErr w:type="gramEnd"/>
      <w:r>
        <w:rPr>
          <w:rFonts w:asciiTheme="minorHAnsi" w:eastAsia="新細明體" w:hAnsiTheme="minorHAnsi" w:cstheme="minorHAnsi"/>
          <w:sz w:val="22"/>
          <w:szCs w:val="22"/>
          <w:lang w:eastAsia="zh-TW"/>
        </w:rPr>
        <w:t xml:space="preserve"> however, the buffer data might have different remaining packet delay budget, we suggest to choose the minimum value as the reported information. The reported information is different among different LCGs. We also suggest that the reported information should associated with BSR. The meaning of each reporting index could follow similar mechanism as BSR, i.e., the delay information could be a range.</w:t>
      </w:r>
    </w:p>
    <w:p w14:paraId="2B1709D3" w14:textId="592B207D" w:rsidR="00122A28" w:rsidRPr="00A77B22" w:rsidRDefault="00122A28" w:rsidP="00122A28">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5: </w:t>
      </w:r>
      <w:r w:rsidRPr="00122A28">
        <w:rPr>
          <w:rFonts w:ascii="Calibri" w:eastAsia="新細明體" w:hAnsi="Calibri"/>
          <w:b/>
          <w:bCs/>
          <w:sz w:val="22"/>
          <w:szCs w:val="22"/>
          <w:lang w:eastAsia="zh-TW"/>
        </w:rPr>
        <w:t xml:space="preserve">UE </w:t>
      </w:r>
      <w:r>
        <w:rPr>
          <w:rFonts w:ascii="Calibri" w:eastAsia="新細明體" w:hAnsi="Calibri"/>
          <w:b/>
          <w:bCs/>
          <w:sz w:val="22"/>
          <w:szCs w:val="22"/>
          <w:lang w:eastAsia="zh-TW"/>
        </w:rPr>
        <w:t>chooses minimum delay value as</w:t>
      </w:r>
      <w:r w:rsidRPr="00122A28">
        <w:rPr>
          <w:rFonts w:ascii="Calibri" w:eastAsia="新細明體" w:hAnsi="Calibri"/>
          <w:b/>
          <w:bCs/>
          <w:sz w:val="22"/>
          <w:szCs w:val="22"/>
          <w:lang w:eastAsia="zh-TW"/>
        </w:rPr>
        <w:t xml:space="preserve"> r</w:t>
      </w:r>
      <w:r>
        <w:rPr>
          <w:rFonts w:ascii="Calibri" w:eastAsia="新細明體" w:hAnsi="Calibri"/>
          <w:b/>
          <w:bCs/>
          <w:sz w:val="22"/>
          <w:szCs w:val="22"/>
          <w:lang w:eastAsia="zh-TW"/>
        </w:rPr>
        <w:t>eported information.</w:t>
      </w:r>
    </w:p>
    <w:p w14:paraId="60E363F3" w14:textId="71A7F4BE" w:rsidR="00122A28" w:rsidRPr="009E2063" w:rsidRDefault="00122A28" w:rsidP="00122A28">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6: </w:t>
      </w:r>
      <w:r w:rsidRPr="00122A28">
        <w:rPr>
          <w:rFonts w:ascii="Calibri" w:eastAsia="新細明體" w:hAnsi="Calibri"/>
          <w:b/>
          <w:bCs/>
          <w:sz w:val="22"/>
          <w:szCs w:val="22"/>
          <w:lang w:eastAsia="zh-TW"/>
        </w:rPr>
        <w:t xml:space="preserve">UE reported </w:t>
      </w:r>
      <w:r>
        <w:rPr>
          <w:rFonts w:ascii="Calibri" w:eastAsia="新細明體" w:hAnsi="Calibri"/>
          <w:b/>
          <w:bCs/>
          <w:sz w:val="22"/>
          <w:szCs w:val="22"/>
          <w:lang w:eastAsia="zh-TW"/>
        </w:rPr>
        <w:t>delay information</w:t>
      </w:r>
      <w:r w:rsidRPr="00122A28">
        <w:rPr>
          <w:rFonts w:ascii="Calibri" w:eastAsia="新細明體" w:hAnsi="Calibri"/>
          <w:b/>
          <w:bCs/>
          <w:sz w:val="22"/>
          <w:szCs w:val="22"/>
          <w:lang w:eastAsia="zh-TW"/>
        </w:rPr>
        <w:t xml:space="preserve"> with BSR</w:t>
      </w:r>
      <w:r>
        <w:rPr>
          <w:rFonts w:ascii="Calibri" w:eastAsia="新細明體" w:hAnsi="Calibri"/>
          <w:b/>
          <w:bCs/>
          <w:sz w:val="22"/>
          <w:szCs w:val="22"/>
          <w:lang w:eastAsia="zh-TW"/>
        </w:rPr>
        <w:t>.</w:t>
      </w:r>
    </w:p>
    <w:p w14:paraId="32046E6D" w14:textId="686FB3C7" w:rsidR="00122A28" w:rsidRPr="009E2063" w:rsidRDefault="00122A28" w:rsidP="00122A28">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t>P</w:t>
      </w:r>
      <w:r>
        <w:rPr>
          <w:rFonts w:ascii="Calibri" w:eastAsia="新細明體" w:hAnsi="Calibri"/>
          <w:b/>
          <w:bCs/>
          <w:sz w:val="22"/>
          <w:szCs w:val="22"/>
          <w:lang w:eastAsia="zh-TW"/>
        </w:rPr>
        <w:t xml:space="preserve">roposal 7: </w:t>
      </w:r>
      <w:r w:rsidRPr="00122A28">
        <w:rPr>
          <w:rFonts w:ascii="Calibri" w:eastAsia="新細明體" w:hAnsi="Calibri"/>
          <w:b/>
          <w:bCs/>
          <w:sz w:val="22"/>
          <w:szCs w:val="22"/>
          <w:lang w:eastAsia="zh-TW"/>
        </w:rPr>
        <w:t xml:space="preserve">The reported </w:t>
      </w:r>
      <w:r>
        <w:rPr>
          <w:rFonts w:ascii="Calibri" w:eastAsia="新細明體" w:hAnsi="Calibri"/>
          <w:b/>
          <w:bCs/>
          <w:sz w:val="22"/>
          <w:szCs w:val="22"/>
          <w:lang w:eastAsia="zh-TW"/>
        </w:rPr>
        <w:t>delay information</w:t>
      </w:r>
      <w:r w:rsidRPr="00122A28">
        <w:rPr>
          <w:rFonts w:ascii="Calibri" w:eastAsia="新細明體" w:hAnsi="Calibri"/>
          <w:b/>
          <w:bCs/>
          <w:sz w:val="22"/>
          <w:szCs w:val="22"/>
          <w:lang w:eastAsia="zh-TW"/>
        </w:rPr>
        <w:t xml:space="preserve"> could be a range.</w:t>
      </w:r>
    </w:p>
    <w:p w14:paraId="55880DDB" w14:textId="7F19103A" w:rsidR="007C041A" w:rsidRDefault="007C041A" w:rsidP="007C041A">
      <w:pPr>
        <w:pStyle w:val="2"/>
        <w:rPr>
          <w:rFonts w:eastAsia="新細明體"/>
          <w:lang w:eastAsia="zh-TW"/>
        </w:rPr>
      </w:pPr>
      <w:r>
        <w:rPr>
          <w:rFonts w:eastAsia="新細明體"/>
          <w:lang w:eastAsia="zh-TW"/>
        </w:rPr>
        <w:t>2.2.</w:t>
      </w:r>
      <w:r w:rsidR="00354F69">
        <w:rPr>
          <w:rFonts w:eastAsia="新細明體"/>
          <w:lang w:eastAsia="zh-TW"/>
        </w:rPr>
        <w:t>2.</w:t>
      </w:r>
      <w:r w:rsidR="006C7E1A">
        <w:rPr>
          <w:rFonts w:eastAsia="新細明體"/>
          <w:lang w:eastAsia="zh-TW"/>
        </w:rPr>
        <w:t>3</w:t>
      </w:r>
      <w:r>
        <w:rPr>
          <w:rFonts w:eastAsia="新細明體"/>
          <w:lang w:eastAsia="zh-TW"/>
        </w:rPr>
        <w:tab/>
        <w:t>BSR trigger condition</w:t>
      </w:r>
    </w:p>
    <w:p w14:paraId="7E7C52B4" w14:textId="77777777" w:rsidR="00B27817" w:rsidRPr="00A77B22" w:rsidRDefault="00B27817" w:rsidP="009D12EA">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sidRPr="00BF7CC9">
        <w:rPr>
          <w:rFonts w:asciiTheme="minorHAnsi" w:eastAsia="新細明體" w:hAnsiTheme="minorHAnsi" w:cstheme="minorHAnsi"/>
          <w:sz w:val="22"/>
          <w:szCs w:val="22"/>
          <w:lang w:eastAsia="zh-TW"/>
        </w:rPr>
        <w:t xml:space="preserve">A BSR can be triggered by different events, it can be triggered when new higher priority data and expiry of </w:t>
      </w:r>
      <w:proofErr w:type="spellStart"/>
      <w:r w:rsidRPr="00BF7CC9">
        <w:rPr>
          <w:rFonts w:asciiTheme="minorHAnsi" w:eastAsia="新細明體" w:hAnsiTheme="minorHAnsi" w:cstheme="minorHAnsi"/>
          <w:i/>
          <w:iCs/>
          <w:sz w:val="22"/>
          <w:szCs w:val="22"/>
          <w:lang w:eastAsia="zh-TW"/>
        </w:rPr>
        <w:t>retxBSR</w:t>
      </w:r>
      <w:proofErr w:type="spellEnd"/>
      <w:r w:rsidRPr="00BF7CC9">
        <w:rPr>
          <w:rFonts w:asciiTheme="minorHAnsi" w:eastAsia="新細明體" w:hAnsiTheme="minorHAnsi" w:cstheme="minorHAnsi"/>
          <w:i/>
          <w:iCs/>
          <w:sz w:val="22"/>
          <w:szCs w:val="22"/>
          <w:lang w:eastAsia="zh-TW"/>
        </w:rPr>
        <w:t>-Timer</w:t>
      </w:r>
      <w:r w:rsidRPr="00BF7CC9">
        <w:rPr>
          <w:rFonts w:asciiTheme="minorHAnsi" w:eastAsia="新細明體" w:hAnsiTheme="minorHAnsi" w:cstheme="minorHAnsi"/>
          <w:sz w:val="22"/>
          <w:szCs w:val="22"/>
          <w:lang w:eastAsia="zh-TW"/>
        </w:rPr>
        <w:t xml:space="preserve">, which is called “Regular BSR”. It can also be triggered by expiry of </w:t>
      </w:r>
      <w:proofErr w:type="spellStart"/>
      <w:r w:rsidRPr="00BF7CC9">
        <w:rPr>
          <w:rFonts w:asciiTheme="minorHAnsi" w:eastAsia="新細明體" w:hAnsiTheme="minorHAnsi" w:cstheme="minorHAnsi"/>
          <w:sz w:val="22"/>
          <w:szCs w:val="22"/>
          <w:lang w:eastAsia="zh-TW"/>
        </w:rPr>
        <w:t>periodicBSR</w:t>
      </w:r>
      <w:proofErr w:type="spellEnd"/>
      <w:r w:rsidRPr="00BF7CC9">
        <w:rPr>
          <w:rFonts w:asciiTheme="minorHAnsi" w:eastAsia="新細明體" w:hAnsiTheme="minorHAnsi" w:cstheme="minorHAnsi"/>
          <w:sz w:val="22"/>
          <w:szCs w:val="22"/>
          <w:lang w:eastAsia="zh-TW"/>
        </w:rPr>
        <w:t>-Timer</w:t>
      </w:r>
      <w:r w:rsidRPr="00BF7CC9">
        <w:rPr>
          <w:rFonts w:asciiTheme="minorHAnsi" w:hAnsiTheme="minorHAnsi" w:cstheme="minorHAnsi"/>
          <w:sz w:val="22"/>
          <w:szCs w:val="22"/>
        </w:rPr>
        <w:t>, which</w:t>
      </w:r>
      <w:r>
        <w:rPr>
          <w:rFonts w:asciiTheme="minorHAnsi" w:hAnsiTheme="minorHAnsi" w:cstheme="minorHAnsi"/>
          <w:sz w:val="22"/>
          <w:szCs w:val="22"/>
        </w:rPr>
        <w:t xml:space="preserve"> </w:t>
      </w:r>
      <w:r w:rsidRPr="00BF7CC9">
        <w:rPr>
          <w:rFonts w:asciiTheme="minorHAnsi" w:hAnsiTheme="minorHAnsi" w:cstheme="minorHAnsi"/>
          <w:sz w:val="22"/>
          <w:szCs w:val="22"/>
        </w:rPr>
        <w:t xml:space="preserve">is called </w:t>
      </w:r>
      <w:r w:rsidRPr="00662B18">
        <w:rPr>
          <w:rFonts w:asciiTheme="minorHAnsi" w:eastAsia="新細明體" w:hAnsiTheme="minorHAnsi" w:cstheme="minorHAnsi"/>
          <w:i/>
          <w:iCs/>
          <w:sz w:val="22"/>
          <w:szCs w:val="22"/>
          <w:lang w:eastAsia="zh-TW"/>
        </w:rPr>
        <w:t>Periodic BSR</w:t>
      </w:r>
      <w:r>
        <w:rPr>
          <w:rFonts w:asciiTheme="minorHAnsi" w:eastAsia="新細明體" w:hAnsiTheme="minorHAnsi" w:cstheme="minorHAnsi"/>
          <w:sz w:val="22"/>
          <w:szCs w:val="22"/>
          <w:lang w:eastAsia="zh-TW"/>
        </w:rPr>
        <w:t>. The last one is called “</w:t>
      </w:r>
      <w:r w:rsidRPr="00662B18">
        <w:rPr>
          <w:rFonts w:asciiTheme="minorHAnsi" w:eastAsia="新細明體" w:hAnsiTheme="minorHAnsi" w:cstheme="minorHAnsi"/>
          <w:sz w:val="22"/>
          <w:szCs w:val="22"/>
          <w:lang w:eastAsia="zh-TW"/>
        </w:rPr>
        <w:t>Padding BSR</w:t>
      </w:r>
      <w:r>
        <w:rPr>
          <w:rFonts w:asciiTheme="minorHAnsi" w:eastAsia="新細明體" w:hAnsiTheme="minorHAnsi" w:cstheme="minorHAnsi"/>
          <w:sz w:val="22"/>
          <w:szCs w:val="22"/>
          <w:lang w:eastAsia="zh-TW"/>
        </w:rPr>
        <w:t>”, which can be piggyback when</w:t>
      </w:r>
      <w:r w:rsidRPr="00662B18">
        <w:t xml:space="preserve"> </w:t>
      </w:r>
      <w:r w:rsidRPr="00662B18">
        <w:rPr>
          <w:rFonts w:asciiTheme="minorHAnsi" w:eastAsia="新細明體" w:hAnsiTheme="minorHAnsi" w:cstheme="minorHAnsi"/>
          <w:sz w:val="22"/>
          <w:szCs w:val="22"/>
          <w:lang w:eastAsia="zh-TW"/>
        </w:rPr>
        <w:t>UL resources are</w:t>
      </w:r>
      <w:r>
        <w:rPr>
          <w:rFonts w:asciiTheme="minorHAnsi" w:eastAsia="新細明體" w:hAnsiTheme="minorHAnsi" w:cstheme="minorHAnsi"/>
          <w:sz w:val="22"/>
          <w:szCs w:val="22"/>
          <w:lang w:eastAsia="zh-TW"/>
        </w:rPr>
        <w:t xml:space="preserve"> </w:t>
      </w:r>
      <w:proofErr w:type="gramStart"/>
      <w:r w:rsidRPr="00662B18">
        <w:rPr>
          <w:rFonts w:asciiTheme="minorHAnsi" w:eastAsia="新細明體" w:hAnsiTheme="minorHAnsi" w:cstheme="minorHAnsi"/>
          <w:sz w:val="22"/>
          <w:szCs w:val="22"/>
          <w:lang w:eastAsia="zh-TW"/>
        </w:rPr>
        <w:t>allocated</w:t>
      </w:r>
      <w:proofErr w:type="gramEnd"/>
      <w:r w:rsidRPr="00662B18">
        <w:rPr>
          <w:rFonts w:asciiTheme="minorHAnsi" w:eastAsia="新細明體" w:hAnsiTheme="minorHAnsi" w:cstheme="minorHAnsi"/>
          <w:sz w:val="22"/>
          <w:szCs w:val="22"/>
          <w:lang w:eastAsia="zh-TW"/>
        </w:rPr>
        <w:t xml:space="preserve"> and number of padding bits is equal to or larger than the size of the Buffer Status Report MAC CE </w:t>
      </w:r>
      <w:r w:rsidRPr="00A77B22">
        <w:rPr>
          <w:rFonts w:asciiTheme="minorHAnsi" w:eastAsia="新細明體" w:hAnsiTheme="minorHAnsi" w:cstheme="minorHAnsi"/>
          <w:sz w:val="22"/>
          <w:szCs w:val="22"/>
          <w:lang w:eastAsia="zh-TW"/>
        </w:rPr>
        <w:t xml:space="preserve">plus its </w:t>
      </w:r>
      <w:proofErr w:type="spellStart"/>
      <w:r w:rsidRPr="00A77B22">
        <w:rPr>
          <w:rFonts w:asciiTheme="minorHAnsi" w:eastAsia="新細明體" w:hAnsiTheme="minorHAnsi" w:cstheme="minorHAnsi"/>
          <w:sz w:val="22"/>
          <w:szCs w:val="22"/>
          <w:lang w:eastAsia="zh-TW"/>
        </w:rPr>
        <w:t>subheader</w:t>
      </w:r>
      <w:proofErr w:type="spellEnd"/>
      <w:r w:rsidRPr="00A77B22">
        <w:rPr>
          <w:rFonts w:asciiTheme="minorHAnsi" w:eastAsia="新細明體" w:hAnsiTheme="minorHAnsi" w:cstheme="minorHAnsi"/>
          <w:sz w:val="22"/>
          <w:szCs w:val="22"/>
          <w:lang w:eastAsia="zh-TW"/>
        </w:rPr>
        <w:t>.</w:t>
      </w:r>
    </w:p>
    <w:p w14:paraId="02E0CFF7" w14:textId="5E7B0DB8" w:rsidR="00B27817" w:rsidRPr="00B27817" w:rsidRDefault="009D12EA" w:rsidP="00B36CB4">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 xml:space="preserve">   When XR packet comes to buffer, we assume it has higher priority tha</w:t>
      </w:r>
      <w:r w:rsidR="00354F69">
        <w:rPr>
          <w:rFonts w:asciiTheme="minorHAnsi" w:eastAsia="新細明體" w:hAnsiTheme="minorHAnsi" w:cstheme="minorHAnsi"/>
          <w:sz w:val="22"/>
          <w:szCs w:val="22"/>
          <w:lang w:eastAsia="zh-TW"/>
        </w:rPr>
        <w:t>n</w:t>
      </w:r>
      <w:r>
        <w:rPr>
          <w:rFonts w:asciiTheme="minorHAnsi" w:eastAsia="新細明體" w:hAnsiTheme="minorHAnsi" w:cstheme="minorHAnsi"/>
          <w:sz w:val="22"/>
          <w:szCs w:val="22"/>
          <w:lang w:eastAsia="zh-TW"/>
        </w:rPr>
        <w:t xml:space="preserve"> other traffic, then a “Regular BSR” can be </w:t>
      </w:r>
      <w:proofErr w:type="spellStart"/>
      <w:r>
        <w:rPr>
          <w:rFonts w:asciiTheme="minorHAnsi" w:eastAsia="新細明體" w:hAnsiTheme="minorHAnsi" w:cstheme="minorHAnsi"/>
          <w:sz w:val="22"/>
          <w:szCs w:val="22"/>
          <w:lang w:eastAsia="zh-TW"/>
        </w:rPr>
        <w:t>be</w:t>
      </w:r>
      <w:proofErr w:type="spellEnd"/>
      <w:r>
        <w:rPr>
          <w:rFonts w:asciiTheme="minorHAnsi" w:eastAsia="新細明體" w:hAnsiTheme="minorHAnsi" w:cstheme="minorHAnsi"/>
          <w:sz w:val="22"/>
          <w:szCs w:val="22"/>
          <w:lang w:eastAsia="zh-TW"/>
        </w:rPr>
        <w:t xml:space="preserve"> triggered. However, as discussed in 2.2.1, for XR packet with tight latency requirement, it might not have too much chance to send another BSR. </w:t>
      </w:r>
      <w:r w:rsidR="00354F69">
        <w:rPr>
          <w:rFonts w:asciiTheme="minorHAnsi" w:eastAsia="新細明體" w:hAnsiTheme="minorHAnsi" w:cstheme="minorHAnsi"/>
          <w:sz w:val="22"/>
          <w:szCs w:val="22"/>
          <w:lang w:eastAsia="zh-TW"/>
        </w:rPr>
        <w:t>To increase the chance to send BSR,</w:t>
      </w:r>
      <w:r>
        <w:rPr>
          <w:rFonts w:asciiTheme="minorHAnsi" w:eastAsia="新細明體" w:hAnsiTheme="minorHAnsi" w:cstheme="minorHAnsi"/>
          <w:sz w:val="22"/>
          <w:szCs w:val="22"/>
          <w:lang w:eastAsia="zh-TW"/>
        </w:rPr>
        <w:t xml:space="preserve"> new trigger </w:t>
      </w:r>
      <w:proofErr w:type="spellStart"/>
      <w:r>
        <w:rPr>
          <w:rFonts w:asciiTheme="minorHAnsi" w:eastAsia="新細明體" w:hAnsiTheme="minorHAnsi" w:cstheme="minorHAnsi"/>
          <w:sz w:val="22"/>
          <w:szCs w:val="22"/>
          <w:lang w:eastAsia="zh-TW"/>
        </w:rPr>
        <w:t>condtion</w:t>
      </w:r>
      <w:proofErr w:type="spellEnd"/>
      <w:r>
        <w:rPr>
          <w:rFonts w:asciiTheme="minorHAnsi" w:eastAsia="新細明體" w:hAnsiTheme="minorHAnsi" w:cstheme="minorHAnsi"/>
          <w:sz w:val="22"/>
          <w:szCs w:val="22"/>
          <w:lang w:eastAsia="zh-TW"/>
        </w:rPr>
        <w:t xml:space="preserve"> for BSR</w:t>
      </w:r>
      <w:r w:rsidR="00354F69">
        <w:rPr>
          <w:rFonts w:asciiTheme="minorHAnsi" w:eastAsia="新細明體" w:hAnsiTheme="minorHAnsi" w:cstheme="minorHAnsi"/>
          <w:sz w:val="22"/>
          <w:szCs w:val="22"/>
          <w:lang w:eastAsia="zh-TW"/>
        </w:rPr>
        <w:t xml:space="preserve"> is needed</w:t>
      </w:r>
      <w:r>
        <w:rPr>
          <w:rFonts w:asciiTheme="minorHAnsi" w:eastAsia="新細明體" w:hAnsiTheme="minorHAnsi" w:cstheme="minorHAnsi"/>
          <w:sz w:val="22"/>
          <w:szCs w:val="22"/>
          <w:lang w:eastAsia="zh-TW"/>
        </w:rPr>
        <w:t>. We assume the XR packet will be segmented into different TBs for</w:t>
      </w:r>
      <w:r w:rsidR="00354F69">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 xml:space="preserve">transmission. </w:t>
      </w:r>
      <w:r w:rsidR="005D2E56">
        <w:rPr>
          <w:rFonts w:asciiTheme="minorHAnsi" w:eastAsia="新細明體" w:hAnsiTheme="minorHAnsi" w:cstheme="minorHAnsi"/>
          <w:sz w:val="22"/>
          <w:szCs w:val="22"/>
          <w:lang w:eastAsia="zh-TW"/>
        </w:rPr>
        <w:t>The new trigger condition could allow that for each TB transmission with XR packet, BSR is always included. The concept is more like padding BSR, which is piggyback at each TB transmission with XR packet.</w:t>
      </w:r>
    </w:p>
    <w:p w14:paraId="5FAEA034" w14:textId="76C10643" w:rsidR="005D2E56" w:rsidRPr="009E2063" w:rsidRDefault="005D2E56" w:rsidP="005D2E5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b/>
          <w:bCs/>
          <w:sz w:val="22"/>
          <w:szCs w:val="22"/>
          <w:lang w:eastAsia="zh-TW"/>
        </w:rPr>
        <w:lastRenderedPageBreak/>
        <w:t>P</w:t>
      </w:r>
      <w:r>
        <w:rPr>
          <w:rFonts w:ascii="Calibri" w:eastAsia="新細明體" w:hAnsi="Calibri"/>
          <w:b/>
          <w:bCs/>
          <w:sz w:val="22"/>
          <w:szCs w:val="22"/>
          <w:lang w:eastAsia="zh-TW"/>
        </w:rPr>
        <w:t xml:space="preserve">roposal </w:t>
      </w:r>
      <w:r w:rsidR="00122A28">
        <w:rPr>
          <w:rFonts w:ascii="Calibri" w:eastAsia="新細明體" w:hAnsi="Calibri"/>
          <w:b/>
          <w:bCs/>
          <w:sz w:val="22"/>
          <w:szCs w:val="22"/>
          <w:lang w:eastAsia="zh-TW"/>
        </w:rPr>
        <w:t>8</w:t>
      </w:r>
      <w:r>
        <w:rPr>
          <w:rFonts w:ascii="Calibri" w:eastAsia="新細明體" w:hAnsi="Calibri"/>
          <w:b/>
          <w:bCs/>
          <w:sz w:val="22"/>
          <w:szCs w:val="22"/>
          <w:lang w:eastAsia="zh-TW"/>
        </w:rPr>
        <w:t>: RAN2 to study new trigger condition for BSR for XR services.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7FB28BE9" w14:textId="77777777" w:rsidR="00FE58CE" w:rsidRPr="00FE58CE" w:rsidRDefault="00FE58CE" w:rsidP="00FE58CE">
      <w:pPr>
        <w:overflowPunct/>
        <w:autoSpaceDE/>
        <w:autoSpaceDN/>
        <w:adjustRightInd/>
        <w:spacing w:after="240"/>
        <w:textAlignment w:val="auto"/>
        <w:rPr>
          <w:rFonts w:ascii="Calibri" w:eastAsia="新細明體" w:hAnsi="Calibri"/>
          <w:b/>
          <w:bCs/>
          <w:sz w:val="22"/>
          <w:szCs w:val="22"/>
          <w:lang w:eastAsia="zh-TW"/>
        </w:rPr>
      </w:pPr>
      <w:r w:rsidRPr="00FE58CE">
        <w:rPr>
          <w:rFonts w:ascii="Calibri" w:eastAsia="新細明體" w:hAnsi="Calibri"/>
          <w:b/>
          <w:bCs/>
          <w:sz w:val="22"/>
          <w:szCs w:val="22"/>
          <w:lang w:eastAsia="zh-TW"/>
        </w:rPr>
        <w:t>Observation 1: In XR Traffic model, different applications have different minimal packet size and max packet size.</w:t>
      </w:r>
    </w:p>
    <w:p w14:paraId="57C504BE" w14:textId="77777777" w:rsidR="00FE58CE" w:rsidRDefault="00FE58CE" w:rsidP="00FE58CE">
      <w:pPr>
        <w:overflowPunct/>
        <w:autoSpaceDE/>
        <w:autoSpaceDN/>
        <w:adjustRightInd/>
        <w:spacing w:after="240"/>
        <w:textAlignment w:val="auto"/>
        <w:rPr>
          <w:rFonts w:ascii="Calibri" w:eastAsia="新細明體" w:hAnsi="Calibri"/>
          <w:b/>
          <w:bCs/>
          <w:sz w:val="22"/>
          <w:szCs w:val="22"/>
          <w:lang w:eastAsia="zh-TW"/>
        </w:rPr>
      </w:pPr>
      <w:r w:rsidRPr="00FE58CE">
        <w:rPr>
          <w:rFonts w:ascii="Calibri" w:eastAsia="新細明體" w:hAnsi="Calibri"/>
          <w:b/>
          <w:bCs/>
          <w:sz w:val="22"/>
          <w:szCs w:val="22"/>
          <w:lang w:eastAsia="zh-TW"/>
        </w:rPr>
        <w:t>Proposal 1: RAN2 to agree general procedure for CG enhancement:</w:t>
      </w:r>
    </w:p>
    <w:p w14:paraId="5C28C988" w14:textId="77777777" w:rsidR="00FE58CE" w:rsidRDefault="00FE58CE" w:rsidP="00FE58CE">
      <w:pPr>
        <w:pStyle w:val="af9"/>
        <w:numPr>
          <w:ilvl w:val="0"/>
          <w:numId w:val="38"/>
        </w:numPr>
        <w:spacing w:after="240"/>
        <w:rPr>
          <w:rFonts w:ascii="Calibri" w:eastAsia="新細明體" w:hAnsi="Calibri"/>
          <w:b/>
          <w:bCs/>
          <w:sz w:val="22"/>
          <w:szCs w:val="22"/>
          <w:lang w:eastAsia="zh-TW"/>
        </w:rPr>
      </w:pPr>
      <w:proofErr w:type="spellStart"/>
      <w:r w:rsidRPr="00FE58CE">
        <w:rPr>
          <w:rFonts w:ascii="Calibri" w:eastAsia="新細明體" w:hAnsi="Calibri"/>
          <w:b/>
          <w:bCs/>
          <w:sz w:val="22"/>
          <w:szCs w:val="22"/>
          <w:lang w:eastAsia="zh-TW"/>
        </w:rPr>
        <w:t>gNB</w:t>
      </w:r>
      <w:proofErr w:type="spellEnd"/>
      <w:r w:rsidRPr="00FE58CE">
        <w:rPr>
          <w:rFonts w:ascii="Calibri" w:eastAsia="新細明體" w:hAnsi="Calibri"/>
          <w:b/>
          <w:bCs/>
          <w:sz w:val="22"/>
          <w:szCs w:val="22"/>
          <w:lang w:eastAsia="zh-TW"/>
        </w:rPr>
        <w:t xml:space="preserve"> configures UE with multiple CG PUSCH transmission occasions via RRC message.</w:t>
      </w:r>
    </w:p>
    <w:p w14:paraId="749784E3" w14:textId="77777777" w:rsidR="00FE58CE" w:rsidRDefault="00FE58CE" w:rsidP="00FE58CE">
      <w:pPr>
        <w:pStyle w:val="af9"/>
        <w:numPr>
          <w:ilvl w:val="0"/>
          <w:numId w:val="38"/>
        </w:numPr>
        <w:spacing w:after="240"/>
        <w:rPr>
          <w:rFonts w:ascii="Calibri" w:eastAsia="新細明體" w:hAnsi="Calibri"/>
          <w:b/>
          <w:bCs/>
          <w:sz w:val="22"/>
          <w:szCs w:val="22"/>
          <w:lang w:eastAsia="zh-TW"/>
        </w:rPr>
      </w:pPr>
      <w:r w:rsidRPr="00FE58CE">
        <w:rPr>
          <w:rFonts w:ascii="Calibri" w:eastAsia="新細明體" w:hAnsi="Calibri"/>
          <w:b/>
          <w:bCs/>
          <w:sz w:val="22"/>
          <w:szCs w:val="22"/>
          <w:lang w:eastAsia="zh-TW"/>
        </w:rPr>
        <w:t xml:space="preserve">when UE has UL data, UE </w:t>
      </w:r>
      <w:proofErr w:type="spellStart"/>
      <w:r w:rsidRPr="00FE58CE">
        <w:rPr>
          <w:rFonts w:ascii="Calibri" w:eastAsia="新細明體" w:hAnsi="Calibri"/>
          <w:b/>
          <w:bCs/>
          <w:sz w:val="22"/>
          <w:szCs w:val="22"/>
          <w:lang w:eastAsia="zh-TW"/>
        </w:rPr>
        <w:t>calulate</w:t>
      </w:r>
      <w:proofErr w:type="spellEnd"/>
      <w:r w:rsidRPr="00FE58CE">
        <w:rPr>
          <w:rFonts w:ascii="Calibri" w:eastAsia="新細明體" w:hAnsi="Calibri"/>
          <w:b/>
          <w:bCs/>
          <w:sz w:val="22"/>
          <w:szCs w:val="22"/>
          <w:lang w:eastAsia="zh-TW"/>
        </w:rPr>
        <w:t xml:space="preserve"> how much occasions is needed, and indicate the unused occasions to </w:t>
      </w:r>
      <w:proofErr w:type="spellStart"/>
      <w:r w:rsidRPr="00FE58CE">
        <w:rPr>
          <w:rFonts w:ascii="Calibri" w:eastAsia="新細明體" w:hAnsi="Calibri"/>
          <w:b/>
          <w:bCs/>
          <w:sz w:val="22"/>
          <w:szCs w:val="22"/>
          <w:lang w:eastAsia="zh-TW"/>
        </w:rPr>
        <w:t>gNB</w:t>
      </w:r>
      <w:proofErr w:type="spellEnd"/>
      <w:r w:rsidRPr="00FE58CE">
        <w:rPr>
          <w:rFonts w:ascii="Calibri" w:eastAsia="新細明體" w:hAnsi="Calibri"/>
          <w:b/>
          <w:bCs/>
          <w:sz w:val="22"/>
          <w:szCs w:val="22"/>
          <w:lang w:eastAsia="zh-TW"/>
        </w:rPr>
        <w:t xml:space="preserve"> via UCI.</w:t>
      </w:r>
    </w:p>
    <w:p w14:paraId="1857261A" w14:textId="43A0382A" w:rsidR="00FE58CE" w:rsidRPr="00FE58CE" w:rsidRDefault="00FE58CE" w:rsidP="00FE58CE">
      <w:pPr>
        <w:pStyle w:val="af9"/>
        <w:numPr>
          <w:ilvl w:val="0"/>
          <w:numId w:val="38"/>
        </w:numPr>
        <w:spacing w:after="240"/>
        <w:rPr>
          <w:rFonts w:ascii="Calibri" w:eastAsia="新細明體" w:hAnsi="Calibri"/>
          <w:b/>
          <w:bCs/>
          <w:sz w:val="22"/>
          <w:szCs w:val="22"/>
          <w:lang w:eastAsia="zh-TW"/>
        </w:rPr>
      </w:pPr>
      <w:r w:rsidRPr="00FE58CE">
        <w:rPr>
          <w:rFonts w:ascii="Calibri" w:eastAsia="新細明體" w:hAnsi="Calibri"/>
          <w:b/>
          <w:bCs/>
          <w:sz w:val="22"/>
          <w:szCs w:val="22"/>
          <w:lang w:eastAsia="zh-TW"/>
        </w:rPr>
        <w:t>Other details leave RAN1 to decide.</w:t>
      </w:r>
    </w:p>
    <w:p w14:paraId="4BE159B7" w14:textId="77777777" w:rsidR="00FE58CE" w:rsidRDefault="00FE58CE" w:rsidP="00FE58CE">
      <w:pPr>
        <w:overflowPunct/>
        <w:autoSpaceDE/>
        <w:autoSpaceDN/>
        <w:adjustRightInd/>
        <w:spacing w:after="240"/>
        <w:textAlignment w:val="auto"/>
        <w:rPr>
          <w:rFonts w:ascii="Calibri" w:eastAsia="新細明體" w:hAnsi="Calibri"/>
          <w:b/>
          <w:bCs/>
          <w:sz w:val="22"/>
          <w:szCs w:val="22"/>
          <w:lang w:eastAsia="zh-TW"/>
        </w:rPr>
      </w:pPr>
      <w:r w:rsidRPr="00FE58CE">
        <w:rPr>
          <w:rFonts w:ascii="Calibri" w:eastAsia="新細明體" w:hAnsi="Calibri"/>
          <w:b/>
          <w:bCs/>
          <w:sz w:val="22"/>
          <w:szCs w:val="22"/>
          <w:lang w:eastAsia="zh-TW"/>
        </w:rPr>
        <w:t>Proposal 2: NW uses RRC message to configure minimum (</w:t>
      </w:r>
      <w:proofErr w:type="spellStart"/>
      <w:r w:rsidRPr="00FE58CE">
        <w:rPr>
          <w:rFonts w:ascii="Calibri" w:eastAsia="新細明體" w:hAnsi="Calibri"/>
          <w:b/>
          <w:bCs/>
          <w:sz w:val="22"/>
          <w:szCs w:val="22"/>
          <w:lang w:eastAsia="zh-TW"/>
        </w:rPr>
        <w:t>Bmin</w:t>
      </w:r>
      <w:proofErr w:type="spellEnd"/>
      <w:r w:rsidRPr="00FE58CE">
        <w:rPr>
          <w:rFonts w:ascii="Calibri" w:eastAsia="新細明體" w:hAnsi="Calibri"/>
          <w:b/>
          <w:bCs/>
          <w:sz w:val="22"/>
          <w:szCs w:val="22"/>
          <w:lang w:eastAsia="zh-TW"/>
        </w:rPr>
        <w:t>) XR packet size for the LCG.</w:t>
      </w:r>
    </w:p>
    <w:p w14:paraId="0FA98CF3" w14:textId="77777777" w:rsidR="00FE58CE" w:rsidRDefault="00FE58CE" w:rsidP="00FE58CE">
      <w:pPr>
        <w:pStyle w:val="af9"/>
        <w:numPr>
          <w:ilvl w:val="0"/>
          <w:numId w:val="40"/>
        </w:numPr>
        <w:spacing w:after="240"/>
        <w:rPr>
          <w:rFonts w:ascii="Calibri" w:eastAsia="新細明體" w:hAnsi="Calibri"/>
          <w:b/>
          <w:bCs/>
          <w:sz w:val="22"/>
          <w:szCs w:val="22"/>
          <w:lang w:eastAsia="zh-TW"/>
        </w:rPr>
      </w:pPr>
      <w:r w:rsidRPr="00FE58CE">
        <w:rPr>
          <w:rFonts w:ascii="Calibri" w:eastAsia="新細明體" w:hAnsi="Calibri"/>
          <w:b/>
          <w:bCs/>
          <w:sz w:val="22"/>
          <w:szCs w:val="22"/>
          <w:lang w:eastAsia="zh-TW"/>
        </w:rPr>
        <w:t xml:space="preserve">If </w:t>
      </w:r>
      <w:proofErr w:type="spellStart"/>
      <w:r w:rsidRPr="00FE58CE">
        <w:rPr>
          <w:rFonts w:ascii="Calibri" w:eastAsia="新細明體" w:hAnsi="Calibri"/>
          <w:b/>
          <w:bCs/>
          <w:sz w:val="22"/>
          <w:szCs w:val="22"/>
          <w:lang w:eastAsia="zh-TW"/>
        </w:rPr>
        <w:t>Bmin</w:t>
      </w:r>
      <w:proofErr w:type="spellEnd"/>
      <w:r w:rsidRPr="00FE58CE">
        <w:rPr>
          <w:rFonts w:ascii="Calibri" w:eastAsia="新細明體" w:hAnsi="Calibri"/>
          <w:b/>
          <w:bCs/>
          <w:sz w:val="22"/>
          <w:szCs w:val="22"/>
          <w:lang w:eastAsia="zh-TW"/>
        </w:rPr>
        <w:t xml:space="preserve"> is not configured, use legacy BSR table.</w:t>
      </w:r>
    </w:p>
    <w:p w14:paraId="29E5CBBC" w14:textId="6D667BD5" w:rsidR="00FE58CE" w:rsidRPr="00FE58CE" w:rsidRDefault="00FE58CE" w:rsidP="00FE58CE">
      <w:pPr>
        <w:pStyle w:val="af9"/>
        <w:numPr>
          <w:ilvl w:val="0"/>
          <w:numId w:val="40"/>
        </w:numPr>
        <w:spacing w:after="240"/>
        <w:rPr>
          <w:rFonts w:ascii="Calibri" w:eastAsia="新細明體" w:hAnsi="Calibri"/>
          <w:b/>
          <w:bCs/>
          <w:sz w:val="22"/>
          <w:szCs w:val="22"/>
          <w:lang w:eastAsia="zh-TW"/>
        </w:rPr>
      </w:pPr>
      <w:r w:rsidRPr="00FE58CE">
        <w:rPr>
          <w:rFonts w:ascii="Calibri" w:eastAsia="新細明體" w:hAnsi="Calibri"/>
          <w:b/>
          <w:bCs/>
          <w:sz w:val="22"/>
          <w:szCs w:val="22"/>
          <w:lang w:eastAsia="zh-TW"/>
        </w:rPr>
        <w:t>If configured, use new BSR table.</w:t>
      </w:r>
    </w:p>
    <w:p w14:paraId="6C90DD60" w14:textId="77777777" w:rsidR="00FE58CE" w:rsidRPr="00FE58CE" w:rsidRDefault="00FE58CE" w:rsidP="00FE58CE">
      <w:pPr>
        <w:overflowPunct/>
        <w:autoSpaceDE/>
        <w:autoSpaceDN/>
        <w:adjustRightInd/>
        <w:spacing w:after="240"/>
        <w:textAlignment w:val="auto"/>
        <w:rPr>
          <w:rFonts w:ascii="Calibri" w:eastAsia="新細明體" w:hAnsi="Calibri"/>
          <w:b/>
          <w:bCs/>
          <w:sz w:val="22"/>
          <w:szCs w:val="22"/>
          <w:lang w:eastAsia="zh-TW"/>
        </w:rPr>
      </w:pPr>
      <w:r w:rsidRPr="00FE58CE">
        <w:rPr>
          <w:rFonts w:ascii="Calibri" w:eastAsia="新細明體" w:hAnsi="Calibri"/>
          <w:b/>
          <w:bCs/>
          <w:sz w:val="22"/>
          <w:szCs w:val="22"/>
          <w:lang w:eastAsia="zh-TW"/>
        </w:rPr>
        <w:t>Proposal 3: The new BSR table is linear, i.e., equally step size for each index k.</w:t>
      </w:r>
    </w:p>
    <w:p w14:paraId="3B15F326" w14:textId="77777777" w:rsidR="00FE58CE" w:rsidRDefault="00FE58CE" w:rsidP="00FE58CE">
      <w:pPr>
        <w:overflowPunct/>
        <w:autoSpaceDE/>
        <w:autoSpaceDN/>
        <w:adjustRightInd/>
        <w:spacing w:after="240"/>
        <w:textAlignment w:val="auto"/>
        <w:rPr>
          <w:rFonts w:ascii="Calibri" w:eastAsia="新細明體" w:hAnsi="Calibri"/>
          <w:b/>
          <w:bCs/>
          <w:sz w:val="22"/>
          <w:szCs w:val="22"/>
          <w:lang w:eastAsia="zh-TW"/>
        </w:rPr>
      </w:pPr>
      <w:r w:rsidRPr="00FE58CE">
        <w:rPr>
          <w:rFonts w:ascii="Calibri" w:eastAsia="新細明體" w:hAnsi="Calibri"/>
          <w:b/>
          <w:bCs/>
          <w:sz w:val="22"/>
          <w:szCs w:val="22"/>
          <w:lang w:eastAsia="zh-TW"/>
        </w:rPr>
        <w:t>Proposal 4: NW uses RRC message to configure step size of linear BSR table for the LCG.</w:t>
      </w:r>
    </w:p>
    <w:p w14:paraId="1E6B036E" w14:textId="77777777" w:rsidR="00FE58CE" w:rsidRDefault="00FE58CE" w:rsidP="00FE58CE">
      <w:pPr>
        <w:pStyle w:val="af9"/>
        <w:numPr>
          <w:ilvl w:val="0"/>
          <w:numId w:val="41"/>
        </w:numPr>
        <w:spacing w:after="240"/>
        <w:rPr>
          <w:rFonts w:ascii="Calibri" w:eastAsia="新細明體" w:hAnsi="Calibri"/>
          <w:b/>
          <w:bCs/>
          <w:sz w:val="22"/>
          <w:szCs w:val="22"/>
          <w:lang w:eastAsia="zh-TW"/>
        </w:rPr>
      </w:pPr>
      <w:r w:rsidRPr="00FE58CE">
        <w:rPr>
          <w:rFonts w:ascii="Calibri" w:eastAsia="新細明體" w:hAnsi="Calibri"/>
          <w:b/>
          <w:bCs/>
          <w:sz w:val="22"/>
          <w:szCs w:val="22"/>
          <w:lang w:eastAsia="zh-TW"/>
        </w:rPr>
        <w:t>If step size is not configured, use legacy BSR table.</w:t>
      </w:r>
    </w:p>
    <w:p w14:paraId="386F734E" w14:textId="3165834E" w:rsidR="00FE58CE" w:rsidRPr="00FE58CE" w:rsidRDefault="00FE58CE" w:rsidP="00FE58CE">
      <w:pPr>
        <w:pStyle w:val="af9"/>
        <w:numPr>
          <w:ilvl w:val="0"/>
          <w:numId w:val="41"/>
        </w:numPr>
        <w:spacing w:after="240"/>
        <w:rPr>
          <w:rFonts w:ascii="Calibri" w:eastAsia="新細明體" w:hAnsi="Calibri"/>
          <w:b/>
          <w:bCs/>
          <w:sz w:val="22"/>
          <w:szCs w:val="22"/>
          <w:lang w:eastAsia="zh-TW"/>
        </w:rPr>
      </w:pPr>
      <w:r w:rsidRPr="00FE58CE">
        <w:rPr>
          <w:rFonts w:ascii="Calibri" w:eastAsia="新細明體" w:hAnsi="Calibri"/>
          <w:b/>
          <w:bCs/>
          <w:sz w:val="22"/>
          <w:szCs w:val="22"/>
          <w:lang w:eastAsia="zh-TW"/>
        </w:rPr>
        <w:t>If configured, use new linear BSR table.</w:t>
      </w:r>
    </w:p>
    <w:p w14:paraId="1E70481A" w14:textId="77777777" w:rsidR="00FE58CE" w:rsidRPr="00FE58CE" w:rsidRDefault="00FE58CE" w:rsidP="00FE58CE">
      <w:pPr>
        <w:overflowPunct/>
        <w:autoSpaceDE/>
        <w:autoSpaceDN/>
        <w:adjustRightInd/>
        <w:spacing w:after="240"/>
        <w:textAlignment w:val="auto"/>
        <w:rPr>
          <w:rFonts w:ascii="Calibri" w:eastAsia="新細明體" w:hAnsi="Calibri"/>
          <w:b/>
          <w:bCs/>
          <w:sz w:val="22"/>
          <w:szCs w:val="22"/>
          <w:lang w:eastAsia="zh-TW"/>
        </w:rPr>
      </w:pPr>
      <w:r w:rsidRPr="00FE58CE">
        <w:rPr>
          <w:rFonts w:ascii="Calibri" w:eastAsia="新細明體" w:hAnsi="Calibri"/>
          <w:b/>
          <w:bCs/>
          <w:sz w:val="22"/>
          <w:szCs w:val="22"/>
          <w:lang w:eastAsia="zh-TW"/>
        </w:rPr>
        <w:t>Proposal 5: UE chooses minimum delay value as reported information.</w:t>
      </w:r>
    </w:p>
    <w:p w14:paraId="548ADAB2" w14:textId="77777777" w:rsidR="00FE58CE" w:rsidRPr="00FE58CE" w:rsidRDefault="00FE58CE" w:rsidP="00FE58CE">
      <w:pPr>
        <w:overflowPunct/>
        <w:autoSpaceDE/>
        <w:autoSpaceDN/>
        <w:adjustRightInd/>
        <w:spacing w:after="240"/>
        <w:textAlignment w:val="auto"/>
        <w:rPr>
          <w:rFonts w:ascii="Calibri" w:eastAsia="新細明體" w:hAnsi="Calibri"/>
          <w:b/>
          <w:bCs/>
          <w:sz w:val="22"/>
          <w:szCs w:val="22"/>
          <w:lang w:eastAsia="zh-TW"/>
        </w:rPr>
      </w:pPr>
      <w:r w:rsidRPr="00FE58CE">
        <w:rPr>
          <w:rFonts w:ascii="Calibri" w:eastAsia="新細明體" w:hAnsi="Calibri"/>
          <w:b/>
          <w:bCs/>
          <w:sz w:val="22"/>
          <w:szCs w:val="22"/>
          <w:lang w:eastAsia="zh-TW"/>
        </w:rPr>
        <w:t>Proposal 6: UE reported delay information with BSR.</w:t>
      </w:r>
    </w:p>
    <w:p w14:paraId="6DF4C2EA" w14:textId="77777777" w:rsidR="00FE58CE" w:rsidRPr="00FE58CE" w:rsidRDefault="00FE58CE" w:rsidP="00FE58CE">
      <w:pPr>
        <w:overflowPunct/>
        <w:autoSpaceDE/>
        <w:autoSpaceDN/>
        <w:adjustRightInd/>
        <w:spacing w:after="240"/>
        <w:textAlignment w:val="auto"/>
        <w:rPr>
          <w:rFonts w:ascii="Calibri" w:eastAsia="新細明體" w:hAnsi="Calibri"/>
          <w:b/>
          <w:bCs/>
          <w:sz w:val="22"/>
          <w:szCs w:val="22"/>
          <w:lang w:eastAsia="zh-TW"/>
        </w:rPr>
      </w:pPr>
      <w:r w:rsidRPr="00FE58CE">
        <w:rPr>
          <w:rFonts w:ascii="Calibri" w:eastAsia="新細明體" w:hAnsi="Calibri"/>
          <w:b/>
          <w:bCs/>
          <w:sz w:val="22"/>
          <w:szCs w:val="22"/>
          <w:lang w:eastAsia="zh-TW"/>
        </w:rPr>
        <w:t>Proposal 7: The reported delay information could be a range.</w:t>
      </w:r>
    </w:p>
    <w:p w14:paraId="69793A96" w14:textId="14DF0A2E" w:rsidR="005B0067" w:rsidRPr="005B0067" w:rsidRDefault="00FE58CE" w:rsidP="00FE58CE">
      <w:pPr>
        <w:overflowPunct/>
        <w:autoSpaceDE/>
        <w:autoSpaceDN/>
        <w:adjustRightInd/>
        <w:spacing w:after="240"/>
        <w:textAlignment w:val="auto"/>
        <w:rPr>
          <w:rFonts w:ascii="Calibri" w:eastAsia="新細明體" w:hAnsi="Calibri"/>
          <w:b/>
          <w:bCs/>
          <w:sz w:val="22"/>
          <w:szCs w:val="22"/>
          <w:lang w:eastAsia="zh-TW"/>
        </w:rPr>
      </w:pPr>
      <w:r w:rsidRPr="00FE58CE">
        <w:rPr>
          <w:rFonts w:ascii="Calibri" w:eastAsia="新細明體" w:hAnsi="Calibri"/>
          <w:b/>
          <w:bCs/>
          <w:sz w:val="22"/>
          <w:szCs w:val="22"/>
          <w:lang w:eastAsia="zh-TW"/>
        </w:rPr>
        <w:t>Proposal 8: RAN2 to study new trigger condition for BSR for XR services.</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bookmarkEnd w:id="2"/>
    <w:bookmarkEnd w:id="3"/>
    <w:bookmarkEnd w:id="4"/>
    <w:bookmarkEnd w:id="5"/>
    <w:bookmarkEnd w:id="6"/>
    <w:bookmarkEnd w:id="7"/>
    <w:p w14:paraId="048DD810" w14:textId="2395F55E" w:rsidR="00741022" w:rsidRPr="00F8331B" w:rsidRDefault="00741022" w:rsidP="00A32E79">
      <w:pPr>
        <w:overflowPunct/>
        <w:autoSpaceDE/>
        <w:autoSpaceDN/>
        <w:adjustRightInd/>
        <w:spacing w:after="0"/>
        <w:ind w:left="720" w:hanging="720"/>
        <w:textAlignment w:val="auto"/>
        <w:rPr>
          <w:rFonts w:ascii="Calibri" w:eastAsia="新細明體" w:hAnsi="Calibri"/>
          <w:strike/>
          <w:sz w:val="22"/>
          <w:szCs w:val="22"/>
          <w:lang w:eastAsia="en-US"/>
        </w:rPr>
      </w:pPr>
      <w:r>
        <w:rPr>
          <w:rFonts w:ascii="Calibri" w:eastAsia="新細明體" w:hAnsi="Calibri" w:hint="eastAsia"/>
          <w:sz w:val="22"/>
          <w:szCs w:val="22"/>
          <w:lang w:eastAsia="zh-TW"/>
        </w:rPr>
        <w:t>[1]</w:t>
      </w:r>
      <w:r>
        <w:rPr>
          <w:rFonts w:ascii="Calibri" w:eastAsia="新細明體" w:hAnsi="Calibri"/>
          <w:sz w:val="22"/>
          <w:szCs w:val="22"/>
          <w:lang w:eastAsia="zh-TW"/>
        </w:rPr>
        <w:tab/>
      </w:r>
      <w:r w:rsidRPr="00F8331B">
        <w:rPr>
          <w:rFonts w:ascii="Calibri" w:eastAsia="新細明體" w:hAnsi="Calibri"/>
          <w:sz w:val="22"/>
          <w:szCs w:val="22"/>
          <w:lang w:eastAsia="zh-TW"/>
        </w:rPr>
        <w:t>R</w:t>
      </w:r>
      <w:r w:rsidR="00666420">
        <w:rPr>
          <w:rFonts w:ascii="Calibri" w:eastAsia="新細明體" w:hAnsi="Calibri"/>
          <w:sz w:val="22"/>
          <w:szCs w:val="22"/>
          <w:lang w:eastAsia="zh-TW"/>
        </w:rPr>
        <w:t>P</w:t>
      </w:r>
      <w:r w:rsidRPr="00F8331B">
        <w:rPr>
          <w:rFonts w:ascii="Calibri" w:eastAsia="新細明體" w:hAnsi="Calibri"/>
          <w:sz w:val="22"/>
          <w:szCs w:val="22"/>
          <w:lang w:eastAsia="zh-TW"/>
        </w:rPr>
        <w:t>-</w:t>
      </w:r>
      <w:r w:rsidR="00666420">
        <w:rPr>
          <w:rFonts w:ascii="Calibri" w:eastAsia="新細明體" w:hAnsi="Calibri"/>
          <w:sz w:val="22"/>
          <w:szCs w:val="22"/>
          <w:lang w:eastAsia="zh-TW"/>
        </w:rPr>
        <w:t>223502</w:t>
      </w:r>
      <w:r>
        <w:rPr>
          <w:rFonts w:ascii="Calibri" w:eastAsia="新細明體" w:hAnsi="Calibri"/>
          <w:sz w:val="22"/>
          <w:szCs w:val="22"/>
          <w:lang w:eastAsia="zh-TW"/>
        </w:rPr>
        <w:t xml:space="preserve">, </w:t>
      </w:r>
      <w:r w:rsidR="00666420" w:rsidRPr="00666420">
        <w:rPr>
          <w:rFonts w:ascii="Calibri" w:eastAsia="新細明體" w:hAnsi="Calibri"/>
          <w:sz w:val="22"/>
          <w:szCs w:val="22"/>
          <w:lang w:eastAsia="zh-TW"/>
        </w:rPr>
        <w:t>New WID on XR Enhancements for NR</w:t>
      </w:r>
      <w:r w:rsidRPr="00F8331B">
        <w:rPr>
          <w:rFonts w:ascii="Calibri" w:eastAsia="新細明體" w:hAnsi="Calibri"/>
          <w:sz w:val="22"/>
          <w:szCs w:val="22"/>
          <w:lang w:eastAsia="zh-TW"/>
        </w:rPr>
        <w:t xml:space="preserve">, </w:t>
      </w:r>
      <w:r w:rsidR="00666420" w:rsidRPr="00666420">
        <w:rPr>
          <w:rFonts w:ascii="Calibri" w:eastAsia="新細明體" w:hAnsi="Calibri"/>
          <w:sz w:val="22"/>
          <w:szCs w:val="22"/>
          <w:lang w:eastAsia="zh-TW"/>
        </w:rPr>
        <w:t>Nokia, Qualcomm</w:t>
      </w:r>
      <w:r w:rsidR="00666420">
        <w:rPr>
          <w:rFonts w:ascii="Calibri" w:eastAsia="新細明體" w:hAnsi="Calibri"/>
          <w:sz w:val="22"/>
          <w:szCs w:val="22"/>
          <w:lang w:eastAsia="zh-TW"/>
        </w:rPr>
        <w:t>.</w:t>
      </w:r>
    </w:p>
    <w:p w14:paraId="01C28463" w14:textId="289780AB" w:rsidR="00395E10" w:rsidRDefault="008E144B" w:rsidP="00986F01">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r w:rsidR="00893036">
        <w:rPr>
          <w:rFonts w:ascii="Calibri" w:eastAsia="新細明體" w:hAnsi="Calibri"/>
          <w:sz w:val="22"/>
          <w:szCs w:val="22"/>
          <w:lang w:eastAsia="en-US"/>
        </w:rPr>
        <w:t>TR</w:t>
      </w:r>
      <w:r w:rsidR="00FA00A0">
        <w:rPr>
          <w:rFonts w:ascii="Calibri" w:eastAsia="新細明體" w:hAnsi="Calibri"/>
          <w:sz w:val="22"/>
          <w:szCs w:val="22"/>
          <w:lang w:eastAsia="en-US"/>
        </w:rPr>
        <w:t xml:space="preserve"> 38.838</w:t>
      </w: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C5FC3" w14:textId="77777777" w:rsidR="00AF34E3" w:rsidRDefault="00AF34E3">
      <w:pPr>
        <w:spacing w:after="0"/>
      </w:pPr>
      <w:r>
        <w:separator/>
      </w:r>
    </w:p>
  </w:endnote>
  <w:endnote w:type="continuationSeparator" w:id="0">
    <w:p w14:paraId="5131168C" w14:textId="77777777" w:rsidR="00AF34E3" w:rsidRDefault="00AF34E3">
      <w:pPr>
        <w:spacing w:after="0"/>
      </w:pPr>
      <w:r>
        <w:continuationSeparator/>
      </w:r>
    </w:p>
  </w:endnote>
  <w:endnote w:type="continuationNotice" w:id="1">
    <w:p w14:paraId="668EC236" w14:textId="77777777" w:rsidR="00AF34E3" w:rsidRDefault="00AF3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6041D" w14:textId="77777777" w:rsidR="00AF34E3" w:rsidRDefault="00AF34E3">
      <w:pPr>
        <w:spacing w:after="0"/>
      </w:pPr>
      <w:r>
        <w:separator/>
      </w:r>
    </w:p>
  </w:footnote>
  <w:footnote w:type="continuationSeparator" w:id="0">
    <w:p w14:paraId="1024D87B" w14:textId="77777777" w:rsidR="00AF34E3" w:rsidRDefault="00AF34E3">
      <w:pPr>
        <w:spacing w:after="0"/>
      </w:pPr>
      <w:r>
        <w:continuationSeparator/>
      </w:r>
    </w:p>
  </w:footnote>
  <w:footnote w:type="continuationNotice" w:id="1">
    <w:p w14:paraId="1B94D6ED" w14:textId="77777777" w:rsidR="00AF34E3" w:rsidRDefault="00AF34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FE3D1B"/>
    <w:multiLevelType w:val="hybridMultilevel"/>
    <w:tmpl w:val="78A6EC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31"/>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9"/>
  </w:num>
  <w:num w:numId="18">
    <w:abstractNumId w:val="8"/>
  </w:num>
  <w:num w:numId="19">
    <w:abstractNumId w:val="10"/>
  </w:num>
  <w:num w:numId="20">
    <w:abstractNumId w:val="20"/>
  </w:num>
  <w:num w:numId="21">
    <w:abstractNumId w:val="24"/>
  </w:num>
  <w:num w:numId="22">
    <w:abstractNumId w:val="13"/>
  </w:num>
  <w:num w:numId="23">
    <w:abstractNumId w:val="18"/>
  </w:num>
  <w:num w:numId="24">
    <w:abstractNumId w:val="27"/>
  </w:num>
  <w:num w:numId="25">
    <w:abstractNumId w:val="23"/>
  </w:num>
  <w:num w:numId="26">
    <w:abstractNumId w:val="37"/>
  </w:num>
  <w:num w:numId="27">
    <w:abstractNumId w:val="22"/>
  </w:num>
  <w:num w:numId="28">
    <w:abstractNumId w:val="25"/>
  </w:num>
  <w:num w:numId="29">
    <w:abstractNumId w:val="32"/>
  </w:num>
  <w:num w:numId="30">
    <w:abstractNumId w:val="16"/>
  </w:num>
  <w:num w:numId="31">
    <w:abstractNumId w:val="36"/>
  </w:num>
  <w:num w:numId="32">
    <w:abstractNumId w:val="19"/>
  </w:num>
  <w:num w:numId="33">
    <w:abstractNumId w:val="34"/>
  </w:num>
  <w:num w:numId="34">
    <w:abstractNumId w:val="21"/>
  </w:num>
  <w:num w:numId="35">
    <w:abstractNumId w:val="35"/>
  </w:num>
  <w:num w:numId="36">
    <w:abstractNumId w:val="9"/>
  </w:num>
  <w:num w:numId="37">
    <w:abstractNumId w:val="11"/>
  </w:num>
  <w:num w:numId="38">
    <w:abstractNumId w:val="12"/>
  </w:num>
  <w:num w:numId="39">
    <w:abstractNumId w:val="15"/>
  </w:num>
  <w:num w:numId="40">
    <w:abstractNumId w:val="17"/>
  </w:num>
  <w:num w:numId="41">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2D"/>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1"/>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6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19"/>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67"/>
    <w:rsid w:val="005B029F"/>
    <w:rsid w:val="005B031D"/>
    <w:rsid w:val="005B07EB"/>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7BB"/>
    <w:rsid w:val="00663A6F"/>
    <w:rsid w:val="00663C05"/>
    <w:rsid w:val="0066440E"/>
    <w:rsid w:val="00664F78"/>
    <w:rsid w:val="0066550C"/>
    <w:rsid w:val="006656C1"/>
    <w:rsid w:val="00665790"/>
    <w:rsid w:val="00665A86"/>
    <w:rsid w:val="00665CF6"/>
    <w:rsid w:val="006663D4"/>
    <w:rsid w:val="00666420"/>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88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DC1"/>
    <w:rsid w:val="00977243"/>
    <w:rsid w:val="009772E9"/>
    <w:rsid w:val="00977687"/>
    <w:rsid w:val="009777D9"/>
    <w:rsid w:val="009777FC"/>
    <w:rsid w:val="00977850"/>
    <w:rsid w:val="00977C31"/>
    <w:rsid w:val="00977D61"/>
    <w:rsid w:val="00980501"/>
    <w:rsid w:val="009806C7"/>
    <w:rsid w:val="009807F0"/>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A82"/>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57DE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CC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4E6"/>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586"/>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F9"/>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22A2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ff"/>
    <w:uiPriority w:val="99"/>
    <w:unhideWhenUsed/>
    <w:qFormat/>
    <w:rsid w:val="005E0904"/>
    <w:pPr>
      <w:spacing w:after="200"/>
    </w:pPr>
    <w:rPr>
      <w:i/>
      <w:iCs/>
      <w:color w:val="44546A" w:themeColor="text2"/>
      <w:sz w:val="18"/>
      <w:szCs w:val="18"/>
    </w:rPr>
  </w:style>
  <w:style w:type="character" w:styleId="aff0">
    <w:name w:val="Unresolved Mention"/>
    <w:basedOn w:val="a0"/>
    <w:uiPriority w:val="99"/>
    <w:semiHidden/>
    <w:unhideWhenUsed/>
    <w:rsid w:val="00BD2A6D"/>
    <w:rPr>
      <w:color w:val="605E5C"/>
      <w:shd w:val="clear" w:color="auto" w:fill="E1DFDD"/>
    </w:rPr>
  </w:style>
  <w:style w:type="character" w:customStyle="1" w:styleId="aff">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fe"/>
    <w:uiPriority w:val="99"/>
    <w:rsid w:val="005952E3"/>
    <w:rPr>
      <w:rFonts w:eastAsia="Times New Roman"/>
      <w:i/>
      <w:iCs/>
      <w:color w:val="44546A" w:themeColor="text2"/>
      <w:sz w:val="18"/>
      <w:szCs w:val="18"/>
      <w:lang w:val="en-GB" w:eastAsia="ja-JP"/>
    </w:rPr>
  </w:style>
  <w:style w:type="paragraph" w:customStyle="1" w:styleId="Agreement">
    <w:name w:val="Agreement"/>
    <w:basedOn w:val="a"/>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5077</TotalTime>
  <Pages>4</Pages>
  <Words>1181</Words>
  <Characters>6738</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91</cp:revision>
  <cp:lastPrinted>2017-05-08T10:55:00Z</cp:lastPrinted>
  <dcterms:created xsi:type="dcterms:W3CDTF">2022-04-01T22:39:00Z</dcterms:created>
  <dcterms:modified xsi:type="dcterms:W3CDTF">2023-02-16T18:44:00Z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